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oter1.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3FE7B17">
      <w:pPr>
        <w:adjustRightInd w:val="0"/>
        <w:snapToGrid w:val="0"/>
        <w:spacing w:line="560" w:lineRule="exact"/>
        <w:ind w:right="6"/>
        <w:rPr>
          <w:rFonts w:hint="eastAsia" w:ascii="黑体" w:hAnsi="黑体" w:eastAsia="黑体" w:cs="微软雅黑"/>
          <w:sz w:val="32"/>
          <w:szCs w:val="32"/>
          <w:lang w:val="en-US" w:eastAsia="zh-CN"/>
        </w:rPr>
      </w:pPr>
      <w:r>
        <w:rPr>
          <w:rFonts w:hint="eastAsia" w:ascii="黑体" w:hAnsi="黑体" w:eastAsia="黑体" w:cs="微软雅黑"/>
          <w:sz w:val="32"/>
          <w:szCs w:val="32"/>
        </w:rPr>
        <w:t>附件</w:t>
      </w:r>
      <w:r>
        <w:rPr>
          <w:rFonts w:hint="eastAsia" w:ascii="黑体" w:hAnsi="黑体" w:eastAsia="黑体" w:cs="微软雅黑"/>
          <w:sz w:val="32"/>
          <w:szCs w:val="32"/>
          <w:lang w:val="en-US" w:eastAsia="zh-CN"/>
        </w:rPr>
        <w:t>3</w:t>
      </w:r>
    </w:p>
    <w:p w14:paraId="16F9DD25">
      <w:pPr>
        <w:jc w:val="center"/>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202</w:t>
      </w:r>
      <w:r>
        <w:rPr>
          <w:rFonts w:hint="eastAsia" w:ascii="方正小标宋简体" w:hAnsi="方正小标宋简体" w:eastAsia="方正小标宋简体" w:cs="方正小标宋简体"/>
          <w:sz w:val="44"/>
          <w:szCs w:val="44"/>
          <w:lang w:val="en-US" w:eastAsia="zh-CN"/>
        </w:rPr>
        <w:t>6</w:t>
      </w:r>
      <w:r>
        <w:rPr>
          <w:rFonts w:hint="eastAsia" w:ascii="方正小标宋简体" w:hAnsi="方正小标宋简体" w:eastAsia="方正小标宋简体" w:cs="方正小标宋简体"/>
          <w:sz w:val="44"/>
          <w:szCs w:val="44"/>
        </w:rPr>
        <w:t>年北京市中小学生科技创客活动</w:t>
      </w:r>
    </w:p>
    <w:p w14:paraId="26AF4A09">
      <w:pPr>
        <w:jc w:val="center"/>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lang w:val="en-US" w:eastAsia="zh-CN"/>
        </w:rPr>
        <w:t>主体项目</w:t>
      </w:r>
      <w:r>
        <w:rPr>
          <w:rFonts w:hint="eastAsia" w:ascii="方正小标宋简体" w:hAnsi="方正小标宋简体" w:eastAsia="方正小标宋简体" w:cs="方正小标宋简体"/>
          <w:sz w:val="44"/>
          <w:szCs w:val="44"/>
        </w:rPr>
        <w:t>方案</w:t>
      </w:r>
    </w:p>
    <w:p w14:paraId="169434A3">
      <w:pPr>
        <w:spacing w:line="560" w:lineRule="exact"/>
        <w:ind w:firstLine="640" w:firstLineChars="200"/>
        <w:rPr>
          <w:rFonts w:hint="eastAsia" w:ascii="黑体" w:hAnsi="黑体" w:eastAsia="黑体"/>
          <w:sz w:val="32"/>
          <w:szCs w:val="32"/>
        </w:rPr>
      </w:pPr>
      <w:r>
        <w:rPr>
          <w:rFonts w:hint="eastAsia" w:ascii="黑体" w:hAnsi="黑体" w:eastAsia="黑体" w:cs="黑体"/>
          <w:sz w:val="32"/>
          <w:szCs w:val="32"/>
          <w:lang w:val="en-US" w:eastAsia="zh-CN"/>
        </w:rPr>
        <w:t>一</w:t>
      </w:r>
      <w:r>
        <w:rPr>
          <w:rFonts w:hint="eastAsia" w:ascii="黑体" w:hAnsi="黑体" w:eastAsia="黑体" w:cs="黑体"/>
          <w:sz w:val="32"/>
          <w:szCs w:val="32"/>
        </w:rPr>
        <w:t>、活动宗旨及理念</w:t>
      </w:r>
    </w:p>
    <w:p w14:paraId="4EB3FE9F">
      <w:pPr>
        <w:spacing w:line="560" w:lineRule="exact"/>
        <w:ind w:firstLine="640" w:firstLineChars="200"/>
        <w:jc w:val="left"/>
        <w:rPr>
          <w:rFonts w:hint="eastAsia" w:ascii="仿宋" w:hAnsi="仿宋" w:eastAsia="仿宋" w:cstheme="minorBidi"/>
          <w:sz w:val="32"/>
          <w:szCs w:val="32"/>
        </w:rPr>
      </w:pPr>
      <w:r>
        <w:rPr>
          <w:rFonts w:hint="eastAsia" w:ascii="仿宋" w:hAnsi="仿宋" w:eastAsia="仿宋" w:cstheme="minorBidi"/>
          <w:sz w:val="32"/>
          <w:szCs w:val="32"/>
        </w:rPr>
        <w:t>本活动以提升我市科技创客教育水平，展示科技创客教育成果为宗旨，将“观、思、创、享”理念贯穿其中。通过设计开展不同形式内容的活动项目，将传统文化教育、劳动教育等元素融入其中，为我市中小学师生搭建一个以科技创客教育为主题的展示交流平台。</w:t>
      </w:r>
    </w:p>
    <w:p w14:paraId="6A3BF672">
      <w:pPr>
        <w:spacing w:line="560" w:lineRule="exact"/>
        <w:ind w:firstLine="640" w:firstLineChars="200"/>
        <w:rPr>
          <w:rFonts w:hint="eastAsia" w:ascii="黑体" w:hAnsi="黑体" w:eastAsia="黑体"/>
          <w:sz w:val="32"/>
          <w:szCs w:val="32"/>
        </w:rPr>
      </w:pPr>
      <w:r>
        <w:rPr>
          <w:rFonts w:hint="eastAsia" w:ascii="黑体" w:hAnsi="黑体" w:eastAsia="黑体" w:cs="黑体"/>
          <w:sz w:val="32"/>
          <w:szCs w:val="32"/>
          <w:lang w:val="en-US" w:eastAsia="zh-CN"/>
        </w:rPr>
        <w:t>二</w:t>
      </w:r>
      <w:r>
        <w:rPr>
          <w:rFonts w:hint="eastAsia" w:ascii="黑体" w:hAnsi="黑体" w:eastAsia="黑体" w:cs="黑体"/>
          <w:sz w:val="32"/>
          <w:szCs w:val="32"/>
        </w:rPr>
        <w:t>、组织机构</w:t>
      </w:r>
    </w:p>
    <w:p w14:paraId="196A67B5">
      <w:pPr>
        <w:spacing w:line="560" w:lineRule="exact"/>
        <w:ind w:firstLine="640" w:firstLineChars="200"/>
        <w:jc w:val="left"/>
        <w:rPr>
          <w:rFonts w:hint="eastAsia" w:ascii="仿宋" w:hAnsi="仿宋" w:eastAsia="仿宋" w:cstheme="minorBidi"/>
          <w:sz w:val="32"/>
          <w:szCs w:val="32"/>
        </w:rPr>
      </w:pPr>
      <w:r>
        <w:rPr>
          <w:rFonts w:hint="eastAsia" w:ascii="仿宋" w:hAnsi="仿宋" w:eastAsia="仿宋" w:cstheme="minorBidi"/>
          <w:sz w:val="32"/>
          <w:szCs w:val="32"/>
        </w:rPr>
        <w:t>主办单位：北京市教育委员会</w:t>
      </w:r>
    </w:p>
    <w:p w14:paraId="22193AA3">
      <w:pPr>
        <w:spacing w:line="560" w:lineRule="exact"/>
        <w:ind w:firstLine="640" w:firstLineChars="200"/>
        <w:jc w:val="left"/>
        <w:rPr>
          <w:rFonts w:hint="eastAsia" w:ascii="仿宋" w:hAnsi="仿宋" w:eastAsia="仿宋" w:cstheme="minorBidi"/>
          <w:sz w:val="32"/>
          <w:szCs w:val="32"/>
        </w:rPr>
      </w:pPr>
      <w:r>
        <w:rPr>
          <w:rFonts w:hint="eastAsia" w:ascii="仿宋" w:hAnsi="仿宋" w:eastAsia="仿宋" w:cstheme="minorBidi"/>
          <w:sz w:val="32"/>
          <w:szCs w:val="32"/>
        </w:rPr>
        <w:t>承办单位：北京市少年宫</w:t>
      </w:r>
    </w:p>
    <w:p w14:paraId="3CEB3550">
      <w:pPr>
        <w:spacing w:line="560" w:lineRule="exact"/>
        <w:ind w:firstLine="640" w:firstLineChars="200"/>
        <w:jc w:val="left"/>
        <w:rPr>
          <w:rFonts w:hint="eastAsia" w:ascii="仿宋" w:hAnsi="仿宋" w:eastAsia="仿宋" w:cstheme="minorBidi"/>
          <w:sz w:val="32"/>
          <w:szCs w:val="32"/>
        </w:rPr>
      </w:pPr>
      <w:r>
        <w:rPr>
          <w:rFonts w:hint="eastAsia" w:ascii="仿宋" w:hAnsi="仿宋" w:eastAsia="仿宋" w:cstheme="minorBidi"/>
          <w:sz w:val="32"/>
          <w:szCs w:val="32"/>
        </w:rPr>
        <w:t>支持单位：故宫博物院、清华大学</w:t>
      </w:r>
    </w:p>
    <w:p w14:paraId="26691D73">
      <w:pPr>
        <w:spacing w:line="560" w:lineRule="exact"/>
        <w:ind w:firstLine="640" w:firstLineChars="200"/>
        <w:rPr>
          <w:rFonts w:hint="eastAsia" w:ascii="黑体" w:hAnsi="黑体" w:eastAsia="黑体" w:cs="黑体"/>
          <w:sz w:val="32"/>
          <w:szCs w:val="32"/>
        </w:rPr>
      </w:pPr>
      <w:r>
        <w:rPr>
          <w:rFonts w:hint="eastAsia" w:ascii="黑体" w:hAnsi="黑体" w:eastAsia="黑体" w:cs="黑体"/>
          <w:sz w:val="32"/>
          <w:szCs w:val="32"/>
          <w:lang w:val="en-US" w:eastAsia="zh-CN"/>
        </w:rPr>
        <w:t>三</w:t>
      </w:r>
      <w:r>
        <w:rPr>
          <w:rFonts w:hint="eastAsia" w:ascii="黑体" w:hAnsi="黑体" w:eastAsia="黑体" w:cs="黑体"/>
          <w:sz w:val="32"/>
          <w:szCs w:val="32"/>
        </w:rPr>
        <w:t>、活动内容及形式</w:t>
      </w:r>
    </w:p>
    <w:p w14:paraId="299B8105">
      <w:pPr>
        <w:spacing w:line="560" w:lineRule="exact"/>
        <w:ind w:firstLine="640" w:firstLineChars="200"/>
        <w:rPr>
          <w:rFonts w:hint="eastAsia" w:ascii="楷体" w:hAnsi="楷体" w:eastAsia="楷体"/>
          <w:sz w:val="32"/>
          <w:szCs w:val="32"/>
        </w:rPr>
      </w:pPr>
      <w:r>
        <w:rPr>
          <w:rFonts w:hint="eastAsia" w:ascii="楷体" w:hAnsi="楷体" w:eastAsia="楷体"/>
          <w:sz w:val="32"/>
          <w:szCs w:val="32"/>
        </w:rPr>
        <w:t>（一）创客秀场</w:t>
      </w:r>
    </w:p>
    <w:p w14:paraId="4DB17827">
      <w:pPr>
        <w:spacing w:line="560" w:lineRule="exact"/>
        <w:ind w:firstLine="640" w:firstLineChars="200"/>
        <w:jc w:val="left"/>
        <w:rPr>
          <w:rFonts w:hint="eastAsia" w:ascii="仿宋" w:hAnsi="仿宋" w:eastAsia="仿宋" w:cstheme="minorBidi"/>
          <w:sz w:val="32"/>
          <w:szCs w:val="32"/>
        </w:rPr>
      </w:pPr>
      <w:r>
        <w:rPr>
          <w:rFonts w:hint="eastAsia" w:ascii="仿宋" w:hAnsi="仿宋" w:eastAsia="仿宋" w:cstheme="minorBidi"/>
          <w:sz w:val="32"/>
          <w:szCs w:val="32"/>
        </w:rPr>
        <w:t>创客秀场版块面向小学、初中、高中在校学生开展。其中，“中轴之美”“奇梦炫漫”“智能</w:t>
      </w:r>
      <w:r>
        <w:rPr>
          <w:rFonts w:hint="eastAsia" w:ascii="仿宋" w:hAnsi="仿宋" w:eastAsia="仿宋" w:cstheme="minorBidi"/>
          <w:sz w:val="32"/>
          <w:szCs w:val="32"/>
          <w:vertAlign w:val="superscript"/>
        </w:rPr>
        <w:t>+</w:t>
      </w:r>
      <w:r>
        <w:rPr>
          <w:rFonts w:hint="eastAsia" w:ascii="仿宋" w:hAnsi="仿宋" w:eastAsia="仿宋" w:cstheme="minorBidi"/>
          <w:sz w:val="32"/>
          <w:szCs w:val="32"/>
        </w:rPr>
        <w:t>创展”三个项目学生自行组队参加，每支参赛队由1-3名学生及1-2名辅导教师组成，参赛选手需线上提交参赛作品，并进行现场分享展示。</w:t>
      </w:r>
    </w:p>
    <w:p w14:paraId="2C5B5A1E">
      <w:pPr>
        <w:spacing w:line="560" w:lineRule="exact"/>
        <w:ind w:firstLine="640" w:firstLineChars="200"/>
        <w:jc w:val="left"/>
        <w:rPr>
          <w:rFonts w:hint="eastAsia" w:ascii="仿宋" w:hAnsi="仿宋" w:eastAsia="仿宋" w:cstheme="minorBidi"/>
          <w:sz w:val="32"/>
          <w:szCs w:val="32"/>
        </w:rPr>
      </w:pPr>
      <w:r>
        <w:rPr>
          <w:rFonts w:hint="eastAsia" w:ascii="仿宋" w:hAnsi="仿宋" w:eastAsia="仿宋" w:cstheme="minorBidi"/>
          <w:sz w:val="32"/>
          <w:szCs w:val="32"/>
        </w:rPr>
        <w:t>1.传统文化创客作品展评活动——“中轴之美”：本次活动主题为“古韵新创”。活动面向全市中小学生征集关于中轴这一世界文化遗产的创客作品。优秀作品将择机进行展出。</w:t>
      </w:r>
    </w:p>
    <w:p w14:paraId="479D0498">
      <w:pPr>
        <w:spacing w:line="560" w:lineRule="exact"/>
        <w:ind w:firstLine="640" w:firstLineChars="200"/>
        <w:jc w:val="left"/>
        <w:rPr>
          <w:rFonts w:hint="eastAsia" w:ascii="仿宋" w:hAnsi="仿宋" w:eastAsia="仿宋" w:cstheme="minorBidi"/>
          <w:sz w:val="32"/>
          <w:szCs w:val="32"/>
        </w:rPr>
      </w:pPr>
      <w:r>
        <w:rPr>
          <w:rFonts w:hint="eastAsia" w:ascii="仿宋" w:hAnsi="仿宋" w:eastAsia="仿宋" w:cstheme="minorBidi"/>
          <w:sz w:val="32"/>
          <w:szCs w:val="32"/>
        </w:rPr>
        <w:t>2.动漫创客作品展评活动——“奇梦炫漫”：活动主题不限，为喜爱动漫的学生提供一个将原创动漫作品进行分享交流展示的平台。评委将从剧本设计、人物设定、作品完成度、美学及周边产品效果等角度进行评审，本项活动将以“创客集市”形式开展。</w:t>
      </w:r>
    </w:p>
    <w:p w14:paraId="00A02CE2">
      <w:pPr>
        <w:spacing w:line="560" w:lineRule="exact"/>
        <w:ind w:firstLine="640" w:firstLineChars="200"/>
        <w:jc w:val="left"/>
        <w:rPr>
          <w:rFonts w:hint="eastAsia" w:ascii="仿宋" w:hAnsi="仿宋" w:eastAsia="仿宋" w:cstheme="minorBidi"/>
          <w:sz w:val="32"/>
          <w:szCs w:val="32"/>
        </w:rPr>
      </w:pPr>
      <w:r>
        <w:rPr>
          <w:rFonts w:hint="eastAsia" w:ascii="仿宋" w:hAnsi="仿宋" w:eastAsia="仿宋" w:cstheme="minorBidi"/>
          <w:sz w:val="32"/>
          <w:szCs w:val="32"/>
        </w:rPr>
        <w:t>3.智能创客作品展评活动——“智能</w:t>
      </w:r>
      <w:r>
        <w:rPr>
          <w:rFonts w:hint="eastAsia" w:ascii="仿宋" w:hAnsi="仿宋" w:eastAsia="仿宋" w:cstheme="minorBidi"/>
          <w:sz w:val="32"/>
          <w:szCs w:val="32"/>
          <w:vertAlign w:val="superscript"/>
        </w:rPr>
        <w:t>+</w:t>
      </w:r>
      <w:r>
        <w:rPr>
          <w:rFonts w:hint="eastAsia" w:ascii="仿宋" w:hAnsi="仿宋" w:eastAsia="仿宋" w:cstheme="minorBidi"/>
          <w:sz w:val="32"/>
          <w:szCs w:val="32"/>
        </w:rPr>
        <w:t>创展”：本次活动主题为“</w:t>
      </w:r>
      <w:r>
        <w:rPr>
          <w:rFonts w:hint="eastAsia" w:ascii="仿宋" w:hAnsi="仿宋" w:eastAsia="仿宋" w:cstheme="minorBidi"/>
          <w:sz w:val="32"/>
          <w:szCs w:val="32"/>
          <w:lang w:val="en-US" w:eastAsia="zh-CN"/>
        </w:rPr>
        <w:t>智慧城市</w:t>
      </w:r>
      <w:r>
        <w:rPr>
          <w:rFonts w:hint="eastAsia" w:ascii="仿宋" w:hAnsi="仿宋" w:eastAsia="仿宋" w:cstheme="minorBidi"/>
          <w:sz w:val="32"/>
          <w:szCs w:val="32"/>
        </w:rPr>
        <w:t>”，要求学生结合人工智能相关技术手段完成创客作品，解决生活中的问题，实现人机交互功能并参与展评。评委将从作品科学性、创新性、实用性等角度进行评审。</w:t>
      </w:r>
    </w:p>
    <w:p w14:paraId="6284993B">
      <w:pPr>
        <w:spacing w:line="560" w:lineRule="exact"/>
        <w:ind w:firstLine="640" w:firstLineChars="200"/>
        <w:rPr>
          <w:rFonts w:hint="eastAsia" w:ascii="楷体" w:hAnsi="楷体" w:eastAsia="楷体"/>
          <w:sz w:val="32"/>
          <w:szCs w:val="32"/>
        </w:rPr>
      </w:pPr>
      <w:r>
        <w:rPr>
          <w:rFonts w:hint="eastAsia" w:ascii="楷体" w:hAnsi="楷体" w:eastAsia="楷体"/>
          <w:sz w:val="32"/>
          <w:szCs w:val="32"/>
        </w:rPr>
        <w:t>（二）创客擂台</w:t>
      </w:r>
    </w:p>
    <w:p w14:paraId="13F768BE">
      <w:pPr>
        <w:spacing w:line="560" w:lineRule="exact"/>
        <w:ind w:firstLine="640" w:firstLineChars="200"/>
        <w:jc w:val="left"/>
        <w:rPr>
          <w:rFonts w:hint="eastAsia" w:ascii="仿宋" w:hAnsi="仿宋" w:eastAsia="仿宋" w:cstheme="minorBidi"/>
          <w:sz w:val="32"/>
          <w:szCs w:val="32"/>
        </w:rPr>
      </w:pPr>
      <w:r>
        <w:rPr>
          <w:rFonts w:hint="eastAsia" w:ascii="仿宋" w:hAnsi="仿宋" w:eastAsia="仿宋" w:cstheme="minorBidi"/>
          <w:sz w:val="32"/>
          <w:szCs w:val="32"/>
        </w:rPr>
        <w:t>现场动手做活动——“匠心创做”：活动面向小学、初中、高中在校学生开展。每支参赛队由2名学生及1-2名辅导教师组成。活动主要形式为现场加工制作及分享展示。学生可提前根据比赛公布的主题进行设计构思及基础训练等。评委将从设计合理性、制作过程、作品完成质量等方面进行评审。</w:t>
      </w:r>
    </w:p>
    <w:p w14:paraId="157A019D">
      <w:pPr>
        <w:spacing w:line="560" w:lineRule="exact"/>
        <w:ind w:firstLine="640" w:firstLineChars="200"/>
        <w:rPr>
          <w:rFonts w:hint="eastAsia" w:ascii="楷体" w:hAnsi="楷体" w:eastAsia="楷体"/>
          <w:sz w:val="32"/>
          <w:szCs w:val="32"/>
        </w:rPr>
      </w:pPr>
      <w:r>
        <w:rPr>
          <w:rFonts w:hint="eastAsia" w:ascii="楷体" w:hAnsi="楷体" w:eastAsia="楷体"/>
          <w:sz w:val="32"/>
          <w:szCs w:val="32"/>
        </w:rPr>
        <w:t>（三）创客沙龙</w:t>
      </w:r>
    </w:p>
    <w:p w14:paraId="4F3DD595">
      <w:pPr>
        <w:spacing w:line="560" w:lineRule="exact"/>
        <w:ind w:firstLine="640" w:firstLineChars="200"/>
        <w:jc w:val="left"/>
        <w:rPr>
          <w:rFonts w:hint="eastAsia" w:ascii="仿宋" w:hAnsi="仿宋" w:eastAsia="仿宋" w:cstheme="minorBidi"/>
          <w:sz w:val="32"/>
          <w:szCs w:val="32"/>
        </w:rPr>
      </w:pPr>
      <w:r>
        <w:rPr>
          <w:rFonts w:hint="eastAsia" w:ascii="仿宋" w:hAnsi="仿宋" w:eastAsia="仿宋" w:cstheme="minorBidi"/>
          <w:sz w:val="32"/>
          <w:szCs w:val="32"/>
        </w:rPr>
        <w:t>教师创客作品展评活动：作品主题内容不限，由各区组织教师提交创客作品并由活动组委会组织展评。</w:t>
      </w:r>
    </w:p>
    <w:p w14:paraId="1237A4C6">
      <w:pPr>
        <w:spacing w:line="560" w:lineRule="exact"/>
        <w:ind w:firstLine="640" w:firstLineChars="200"/>
        <w:rPr>
          <w:rFonts w:hint="eastAsia" w:ascii="黑体" w:hAnsi="黑体" w:eastAsia="黑体"/>
          <w:sz w:val="32"/>
          <w:szCs w:val="32"/>
        </w:rPr>
      </w:pPr>
      <w:r>
        <w:rPr>
          <w:rFonts w:hint="eastAsia" w:ascii="黑体" w:hAnsi="黑体" w:eastAsia="黑体" w:cs="黑体"/>
          <w:sz w:val="32"/>
          <w:szCs w:val="32"/>
          <w:lang w:val="en-US" w:eastAsia="zh-CN"/>
        </w:rPr>
        <w:t>四</w:t>
      </w:r>
      <w:r>
        <w:rPr>
          <w:rFonts w:hint="eastAsia" w:ascii="黑体" w:hAnsi="黑体" w:eastAsia="黑体" w:cs="黑体"/>
          <w:sz w:val="32"/>
          <w:szCs w:val="32"/>
        </w:rPr>
        <w:t>、活动赛制</w:t>
      </w:r>
    </w:p>
    <w:p w14:paraId="7BB90C21">
      <w:pPr>
        <w:spacing w:line="560" w:lineRule="exact"/>
        <w:ind w:firstLine="640" w:firstLineChars="200"/>
        <w:jc w:val="left"/>
        <w:rPr>
          <w:rFonts w:hint="eastAsia" w:ascii="仿宋" w:hAnsi="仿宋" w:eastAsia="仿宋" w:cstheme="minorBidi"/>
          <w:sz w:val="32"/>
          <w:szCs w:val="32"/>
        </w:rPr>
      </w:pPr>
      <w:r>
        <w:rPr>
          <w:rFonts w:hint="eastAsia" w:ascii="仿宋" w:hAnsi="仿宋" w:eastAsia="仿宋" w:cstheme="minorBidi"/>
          <w:sz w:val="32"/>
          <w:szCs w:val="32"/>
        </w:rPr>
        <w:t>活动采用分级赛制，参赛队需通过区级竞赛选拔进入市赛。</w:t>
      </w:r>
    </w:p>
    <w:p w14:paraId="051343C8">
      <w:pPr>
        <w:spacing w:line="560" w:lineRule="exact"/>
        <w:ind w:firstLine="640" w:firstLineChars="200"/>
        <w:rPr>
          <w:rFonts w:hint="eastAsia" w:ascii="楷体" w:hAnsi="楷体" w:eastAsia="楷体"/>
          <w:sz w:val="32"/>
          <w:szCs w:val="32"/>
        </w:rPr>
      </w:pPr>
      <w:r>
        <w:rPr>
          <w:rFonts w:hint="eastAsia" w:ascii="楷体" w:hAnsi="楷体" w:eastAsia="楷体"/>
          <w:sz w:val="32"/>
          <w:szCs w:val="32"/>
        </w:rPr>
        <w:t>（一）区赛</w:t>
      </w:r>
    </w:p>
    <w:p w14:paraId="4F1BF173">
      <w:pPr>
        <w:pStyle w:val="4"/>
        <w:adjustRightInd w:val="0"/>
        <w:snapToGrid w:val="0"/>
        <w:spacing w:line="560" w:lineRule="exact"/>
        <w:ind w:firstLine="640" w:firstLineChars="200"/>
        <w:rPr>
          <w:rFonts w:hint="eastAsia" w:ascii="仿宋_GB2312" w:hAnsi="宋体" w:eastAsia="仿宋_GB2312" w:cs="Times New Roman"/>
          <w:sz w:val="32"/>
          <w:szCs w:val="32"/>
        </w:rPr>
      </w:pPr>
      <w:r>
        <w:rPr>
          <w:rFonts w:hint="eastAsia" w:ascii="仿宋" w:hAnsi="仿宋" w:eastAsia="仿宋" w:cstheme="minorBidi"/>
          <w:sz w:val="32"/>
          <w:szCs w:val="32"/>
        </w:rPr>
        <w:t>市赛前各区自行组织区赛（内容形式可根据本区情况进行调整），并选拔出优秀团队参加市赛。</w:t>
      </w:r>
    </w:p>
    <w:p w14:paraId="7E0A9F8A">
      <w:pPr>
        <w:spacing w:line="560" w:lineRule="exact"/>
        <w:ind w:firstLine="640" w:firstLineChars="200"/>
        <w:rPr>
          <w:rFonts w:hint="eastAsia" w:ascii="楷体" w:hAnsi="楷体" w:eastAsia="楷体"/>
          <w:sz w:val="32"/>
          <w:szCs w:val="32"/>
        </w:rPr>
      </w:pPr>
      <w:r>
        <w:rPr>
          <w:rFonts w:hint="eastAsia" w:ascii="楷体" w:hAnsi="楷体" w:eastAsia="楷体"/>
          <w:sz w:val="32"/>
          <w:szCs w:val="32"/>
        </w:rPr>
        <w:t>（二）市赛</w:t>
      </w:r>
    </w:p>
    <w:p w14:paraId="78977E5F">
      <w:pPr>
        <w:pStyle w:val="4"/>
        <w:adjustRightInd w:val="0"/>
        <w:snapToGrid w:val="0"/>
        <w:spacing w:line="560" w:lineRule="exact"/>
        <w:ind w:firstLine="640" w:firstLineChars="200"/>
        <w:rPr>
          <w:rFonts w:hint="eastAsia" w:ascii="仿宋_GB2312" w:hAnsi="宋体" w:eastAsia="仿宋_GB2312" w:cs="Times New Roman"/>
          <w:sz w:val="32"/>
          <w:szCs w:val="32"/>
        </w:rPr>
      </w:pPr>
      <w:r>
        <w:rPr>
          <w:rFonts w:hint="eastAsia" w:ascii="仿宋" w:hAnsi="仿宋" w:eastAsia="仿宋" w:cstheme="minorBidi"/>
          <w:sz w:val="32"/>
          <w:szCs w:val="32"/>
        </w:rPr>
        <w:t>由北京市少年宫负责组织实施，各区根据</w:t>
      </w:r>
      <w:r>
        <w:rPr>
          <w:rFonts w:hint="eastAsia" w:ascii="仿宋" w:hAnsi="仿宋" w:eastAsia="仿宋" w:cstheme="minorBidi"/>
          <w:sz w:val="32"/>
          <w:szCs w:val="32"/>
          <w:lang w:val="en-US" w:eastAsia="zh-CN"/>
        </w:rPr>
        <w:t>市级</w:t>
      </w:r>
      <w:r>
        <w:rPr>
          <w:rFonts w:hint="eastAsia" w:ascii="仿宋" w:hAnsi="仿宋" w:eastAsia="仿宋" w:cstheme="minorBidi"/>
          <w:sz w:val="32"/>
          <w:szCs w:val="32"/>
        </w:rPr>
        <w:t>活动组委会发布的竞赛要求组队参加。</w:t>
      </w:r>
    </w:p>
    <w:p w14:paraId="66D7EB7C">
      <w:pPr>
        <w:spacing w:line="560" w:lineRule="exact"/>
        <w:ind w:firstLine="640" w:firstLineChars="200"/>
        <w:rPr>
          <w:rFonts w:hint="eastAsia" w:ascii="黑体" w:hAnsi="黑体" w:eastAsia="黑体"/>
          <w:sz w:val="32"/>
          <w:szCs w:val="32"/>
          <w:lang w:eastAsia="zh-CN"/>
        </w:rPr>
      </w:pPr>
      <w:r>
        <w:rPr>
          <w:rFonts w:hint="eastAsia" w:ascii="黑体" w:hAnsi="黑体" w:eastAsia="黑体" w:cs="黑体"/>
          <w:sz w:val="32"/>
          <w:szCs w:val="32"/>
          <w:lang w:val="en-US" w:eastAsia="zh-CN"/>
        </w:rPr>
        <w:t>五</w:t>
      </w:r>
      <w:r>
        <w:rPr>
          <w:rFonts w:hint="eastAsia" w:ascii="黑体" w:hAnsi="黑体" w:eastAsia="黑体" w:cs="黑体"/>
          <w:sz w:val="32"/>
          <w:szCs w:val="32"/>
        </w:rPr>
        <w:t>、活动时间、地点安排</w:t>
      </w:r>
      <w:r>
        <w:rPr>
          <w:rFonts w:hint="eastAsia" w:ascii="黑体" w:hAnsi="黑体" w:eastAsia="黑体" w:cs="黑体"/>
          <w:sz w:val="32"/>
          <w:szCs w:val="32"/>
          <w:lang w:eastAsia="zh-CN"/>
        </w:rPr>
        <w:t>（</w:t>
      </w:r>
      <w:r>
        <w:rPr>
          <w:rFonts w:hint="eastAsia" w:ascii="黑体" w:hAnsi="黑体" w:eastAsia="黑体" w:cs="黑体"/>
          <w:sz w:val="32"/>
          <w:szCs w:val="32"/>
          <w:lang w:val="en-US" w:eastAsia="zh-CN"/>
        </w:rPr>
        <w:t>暂定</w:t>
      </w:r>
      <w:r>
        <w:rPr>
          <w:rFonts w:hint="eastAsia" w:ascii="黑体" w:hAnsi="黑体" w:eastAsia="黑体" w:cs="黑体"/>
          <w:sz w:val="32"/>
          <w:szCs w:val="32"/>
          <w:lang w:eastAsia="zh-CN"/>
        </w:rPr>
        <w:t>）</w:t>
      </w:r>
    </w:p>
    <w:p w14:paraId="0471E052">
      <w:pPr>
        <w:spacing w:line="560" w:lineRule="exact"/>
        <w:ind w:firstLine="640" w:firstLineChars="200"/>
        <w:rPr>
          <w:rFonts w:hint="eastAsia" w:ascii="楷体" w:hAnsi="楷体" w:eastAsia="楷体"/>
          <w:sz w:val="32"/>
          <w:szCs w:val="32"/>
        </w:rPr>
      </w:pPr>
      <w:r>
        <w:rPr>
          <w:rFonts w:hint="eastAsia" w:ascii="楷体" w:hAnsi="楷体" w:eastAsia="楷体"/>
          <w:sz w:val="32"/>
          <w:szCs w:val="32"/>
        </w:rPr>
        <w:t>（一）时间安排</w:t>
      </w:r>
    </w:p>
    <w:p w14:paraId="5B368C35">
      <w:pPr>
        <w:spacing w:line="560" w:lineRule="exact"/>
        <w:ind w:firstLine="640" w:firstLineChars="200"/>
        <w:rPr>
          <w:rFonts w:hint="eastAsia" w:ascii="仿宋" w:hAnsi="仿宋" w:eastAsia="仿宋" w:cstheme="minorBidi"/>
          <w:sz w:val="32"/>
          <w:szCs w:val="32"/>
        </w:rPr>
      </w:pPr>
      <w:r>
        <w:rPr>
          <w:rFonts w:hint="eastAsia" w:ascii="仿宋" w:hAnsi="仿宋" w:eastAsia="仿宋" w:cstheme="minorBidi"/>
          <w:sz w:val="32"/>
          <w:szCs w:val="32"/>
        </w:rPr>
        <w:t>1</w:t>
      </w:r>
      <w:r>
        <w:rPr>
          <w:rFonts w:hint="eastAsia" w:ascii="仿宋" w:hAnsi="仿宋" w:eastAsia="仿宋" w:cstheme="minorBidi"/>
          <w:sz w:val="32"/>
          <w:szCs w:val="32"/>
          <w:lang w:val="en-US" w:eastAsia="zh-CN"/>
        </w:rPr>
        <w:t>0</w:t>
      </w:r>
      <w:r>
        <w:rPr>
          <w:rFonts w:hint="eastAsia" w:ascii="仿宋" w:hAnsi="仿宋" w:eastAsia="仿宋" w:cstheme="minorBidi"/>
          <w:sz w:val="32"/>
          <w:szCs w:val="32"/>
        </w:rPr>
        <w:t>月</w:t>
      </w:r>
      <w:r>
        <w:rPr>
          <w:rFonts w:hint="eastAsia" w:ascii="仿宋" w:hAnsi="仿宋" w:eastAsia="仿宋" w:cstheme="minorBidi"/>
          <w:sz w:val="32"/>
          <w:szCs w:val="32"/>
          <w:lang w:val="en-US" w:eastAsia="zh-CN"/>
        </w:rPr>
        <w:t>23</w:t>
      </w:r>
      <w:r>
        <w:rPr>
          <w:rFonts w:hint="eastAsia" w:ascii="仿宋" w:hAnsi="仿宋" w:eastAsia="仿宋" w:cstheme="minorBidi"/>
          <w:sz w:val="32"/>
          <w:szCs w:val="32"/>
        </w:rPr>
        <w:t>日前各区完成区内选拔及</w:t>
      </w:r>
      <w:r>
        <w:rPr>
          <w:rFonts w:hint="eastAsia" w:ascii="仿宋" w:hAnsi="仿宋" w:eastAsia="仿宋" w:cstheme="minorBidi"/>
          <w:sz w:val="32"/>
          <w:szCs w:val="32"/>
          <w:lang w:val="en-US" w:eastAsia="zh-CN"/>
        </w:rPr>
        <w:t>市级活动</w:t>
      </w:r>
      <w:r>
        <w:rPr>
          <w:rFonts w:hint="eastAsia" w:ascii="仿宋" w:hAnsi="仿宋" w:eastAsia="仿宋" w:cstheme="minorBidi"/>
          <w:sz w:val="32"/>
          <w:szCs w:val="32"/>
        </w:rPr>
        <w:t>报名工作。1</w:t>
      </w:r>
      <w:r>
        <w:rPr>
          <w:rFonts w:hint="eastAsia" w:ascii="仿宋" w:hAnsi="仿宋" w:eastAsia="仿宋" w:cstheme="minorBidi"/>
          <w:sz w:val="32"/>
          <w:szCs w:val="32"/>
          <w:lang w:val="en-US" w:eastAsia="zh-CN"/>
        </w:rPr>
        <w:t>1</w:t>
      </w:r>
      <w:r>
        <w:rPr>
          <w:rFonts w:hint="eastAsia" w:ascii="仿宋" w:hAnsi="仿宋" w:eastAsia="仿宋" w:cstheme="minorBidi"/>
          <w:sz w:val="32"/>
          <w:szCs w:val="32"/>
        </w:rPr>
        <w:t>月</w:t>
      </w:r>
      <w:r>
        <w:rPr>
          <w:rFonts w:hint="eastAsia" w:ascii="仿宋" w:hAnsi="仿宋" w:eastAsia="仿宋" w:cstheme="minorBidi"/>
          <w:sz w:val="32"/>
          <w:szCs w:val="32"/>
          <w:lang w:val="en-US" w:eastAsia="zh-CN"/>
        </w:rPr>
        <w:t>7-8</w:t>
      </w:r>
      <w:r>
        <w:rPr>
          <w:rFonts w:hint="eastAsia" w:ascii="仿宋" w:hAnsi="仿宋" w:eastAsia="仿宋" w:cstheme="minorBidi"/>
          <w:sz w:val="32"/>
          <w:szCs w:val="32"/>
        </w:rPr>
        <w:t>日组织开展市赛（具体安排组委会另行通知）。</w:t>
      </w:r>
    </w:p>
    <w:p w14:paraId="5F82AECB">
      <w:pPr>
        <w:spacing w:line="560" w:lineRule="exact"/>
        <w:ind w:firstLine="640" w:firstLineChars="200"/>
        <w:rPr>
          <w:rFonts w:hint="eastAsia" w:ascii="楷体" w:hAnsi="楷体" w:eastAsia="楷体"/>
          <w:sz w:val="32"/>
          <w:szCs w:val="32"/>
        </w:rPr>
      </w:pPr>
      <w:r>
        <w:rPr>
          <w:rFonts w:hint="eastAsia" w:ascii="楷体" w:hAnsi="楷体" w:eastAsia="楷体"/>
          <w:sz w:val="32"/>
          <w:szCs w:val="32"/>
        </w:rPr>
        <w:t>（二）活动地点</w:t>
      </w:r>
    </w:p>
    <w:p w14:paraId="33788F24">
      <w:pPr>
        <w:spacing w:line="560" w:lineRule="exact"/>
        <w:ind w:firstLine="640" w:firstLineChars="200"/>
        <w:rPr>
          <w:rFonts w:hint="eastAsia" w:ascii="仿宋" w:hAnsi="仿宋" w:eastAsia="仿宋" w:cstheme="minorBidi"/>
          <w:sz w:val="32"/>
          <w:szCs w:val="32"/>
        </w:rPr>
      </w:pPr>
      <w:r>
        <w:rPr>
          <w:rFonts w:hint="eastAsia" w:ascii="仿宋" w:hAnsi="仿宋" w:eastAsia="仿宋" w:cstheme="minorBidi"/>
          <w:sz w:val="32"/>
          <w:szCs w:val="32"/>
        </w:rPr>
        <w:t>北京市少年宫</w:t>
      </w:r>
    </w:p>
    <w:p w14:paraId="64DEBD73">
      <w:pPr>
        <w:spacing w:line="560" w:lineRule="exact"/>
        <w:ind w:firstLine="640" w:firstLineChars="200"/>
        <w:rPr>
          <w:rFonts w:hint="eastAsia" w:ascii="黑体" w:hAnsi="黑体" w:eastAsia="黑体" w:cs="黑体"/>
          <w:sz w:val="32"/>
          <w:szCs w:val="32"/>
        </w:rPr>
      </w:pPr>
      <w:r>
        <w:rPr>
          <w:rFonts w:hint="eastAsia" w:ascii="黑体" w:hAnsi="黑体" w:eastAsia="黑体" w:cs="黑体"/>
          <w:sz w:val="32"/>
          <w:szCs w:val="32"/>
          <w:lang w:val="en-US" w:eastAsia="zh-CN"/>
        </w:rPr>
        <w:t>六</w:t>
      </w:r>
      <w:bookmarkStart w:id="96" w:name="_GoBack"/>
      <w:bookmarkEnd w:id="96"/>
      <w:r>
        <w:rPr>
          <w:rFonts w:hint="eastAsia" w:ascii="黑体" w:hAnsi="黑体" w:eastAsia="黑体" w:cs="黑体"/>
          <w:sz w:val="32"/>
          <w:szCs w:val="32"/>
        </w:rPr>
        <w:t>、其他</w:t>
      </w:r>
    </w:p>
    <w:p w14:paraId="58D8D228">
      <w:pPr>
        <w:spacing w:line="560" w:lineRule="exact"/>
        <w:ind w:firstLine="640" w:firstLineChars="200"/>
        <w:rPr>
          <w:rFonts w:hint="eastAsia" w:ascii="楷体" w:hAnsi="楷体" w:eastAsia="楷体"/>
          <w:sz w:val="32"/>
          <w:szCs w:val="32"/>
        </w:rPr>
      </w:pPr>
      <w:r>
        <w:rPr>
          <w:rFonts w:hint="eastAsia" w:ascii="楷体" w:hAnsi="楷体" w:eastAsia="楷体"/>
          <w:sz w:val="32"/>
          <w:szCs w:val="32"/>
        </w:rPr>
        <w:t>（一）报名办法</w:t>
      </w:r>
    </w:p>
    <w:p w14:paraId="47D098DD">
      <w:pPr>
        <w:spacing w:line="560" w:lineRule="exact"/>
        <w:ind w:firstLine="640" w:firstLineChars="200"/>
        <w:rPr>
          <w:rFonts w:hint="eastAsia" w:ascii="仿宋" w:hAnsi="仿宋" w:eastAsia="仿宋" w:cstheme="minorBidi"/>
          <w:sz w:val="32"/>
          <w:szCs w:val="32"/>
        </w:rPr>
      </w:pPr>
      <w:r>
        <w:rPr>
          <w:rFonts w:hint="eastAsia" w:ascii="仿宋" w:hAnsi="仿宋" w:eastAsia="仿宋" w:cstheme="minorBidi"/>
          <w:sz w:val="32"/>
          <w:szCs w:val="32"/>
        </w:rPr>
        <w:t>各区请于</w:t>
      </w:r>
      <w:r>
        <w:rPr>
          <w:rFonts w:hint="eastAsia" w:ascii="仿宋" w:hAnsi="仿宋" w:eastAsia="仿宋" w:cstheme="minorBidi"/>
          <w:sz w:val="32"/>
          <w:szCs w:val="32"/>
          <w:lang w:val="en-US" w:eastAsia="zh-CN"/>
        </w:rPr>
        <w:t>10</w:t>
      </w:r>
      <w:r>
        <w:rPr>
          <w:rFonts w:hint="eastAsia" w:ascii="仿宋" w:hAnsi="仿宋" w:eastAsia="仿宋" w:cstheme="minorBidi"/>
          <w:sz w:val="32"/>
          <w:szCs w:val="32"/>
        </w:rPr>
        <w:t>月</w:t>
      </w:r>
      <w:r>
        <w:rPr>
          <w:rFonts w:hint="eastAsia" w:ascii="仿宋" w:hAnsi="仿宋" w:eastAsia="仿宋" w:cstheme="minorBidi"/>
          <w:sz w:val="32"/>
          <w:szCs w:val="32"/>
          <w:lang w:val="en-US" w:eastAsia="zh-CN"/>
        </w:rPr>
        <w:t>23</w:t>
      </w:r>
      <w:r>
        <w:rPr>
          <w:rFonts w:hint="eastAsia" w:ascii="仿宋" w:hAnsi="仿宋" w:eastAsia="仿宋" w:cstheme="minorBidi"/>
          <w:sz w:val="32"/>
          <w:szCs w:val="32"/>
        </w:rPr>
        <w:t>日前完成区内选拔及市赛报名工作，</w:t>
      </w:r>
      <w:r>
        <w:rPr>
          <w:rFonts w:hint="eastAsia" w:ascii="仿宋" w:hAnsi="仿宋" w:eastAsia="仿宋" w:cstheme="minorBidi"/>
          <w:sz w:val="32"/>
          <w:szCs w:val="32"/>
          <w:lang w:val="en-US" w:eastAsia="zh-CN"/>
        </w:rPr>
        <w:t>采取线上报名的形式，报名及上传资料网址另行通知。</w:t>
      </w:r>
    </w:p>
    <w:p w14:paraId="552A1CFD">
      <w:pPr>
        <w:spacing w:line="560" w:lineRule="exact"/>
        <w:ind w:firstLine="640" w:firstLineChars="200"/>
        <w:rPr>
          <w:rFonts w:hint="eastAsia" w:ascii="楷体" w:hAnsi="楷体" w:eastAsia="楷体"/>
          <w:sz w:val="32"/>
          <w:szCs w:val="32"/>
        </w:rPr>
      </w:pPr>
      <w:r>
        <w:rPr>
          <w:rFonts w:hint="eastAsia" w:ascii="楷体" w:hAnsi="楷体" w:eastAsia="楷体"/>
          <w:sz w:val="32"/>
          <w:szCs w:val="32"/>
        </w:rPr>
        <w:t>（二）组委会联系方式</w:t>
      </w:r>
    </w:p>
    <w:p w14:paraId="5016E235">
      <w:pPr>
        <w:spacing w:line="560" w:lineRule="exact"/>
        <w:ind w:firstLine="640" w:firstLineChars="200"/>
        <w:rPr>
          <w:rFonts w:hint="eastAsia" w:ascii="仿宋" w:hAnsi="仿宋" w:eastAsia="仿宋" w:cstheme="minorBidi"/>
          <w:sz w:val="32"/>
          <w:szCs w:val="32"/>
        </w:rPr>
      </w:pPr>
      <w:r>
        <w:rPr>
          <w:rFonts w:hint="eastAsia" w:ascii="仿宋" w:hAnsi="仿宋" w:eastAsia="仿宋" w:cstheme="minorBidi"/>
          <w:sz w:val="32"/>
          <w:szCs w:val="32"/>
        </w:rPr>
        <w:t>活动组委会办公室设在北京市少年宫。</w:t>
      </w:r>
    </w:p>
    <w:p w14:paraId="18F0E7A5">
      <w:pPr>
        <w:spacing w:line="560" w:lineRule="exact"/>
        <w:ind w:firstLine="640" w:firstLineChars="200"/>
        <w:rPr>
          <w:rFonts w:hint="eastAsia" w:ascii="仿宋" w:hAnsi="仿宋" w:eastAsia="仿宋" w:cstheme="minorBidi"/>
          <w:sz w:val="32"/>
          <w:szCs w:val="32"/>
        </w:rPr>
      </w:pPr>
      <w:r>
        <w:rPr>
          <w:rFonts w:hint="eastAsia" w:ascii="仿宋" w:hAnsi="仿宋" w:eastAsia="仿宋" w:cstheme="minorBidi"/>
          <w:sz w:val="32"/>
          <w:szCs w:val="32"/>
        </w:rPr>
        <w:t xml:space="preserve">地址：北京市东城区左安门西街11号 邮编：100061 </w:t>
      </w:r>
    </w:p>
    <w:p w14:paraId="6CF356FE">
      <w:pPr>
        <w:spacing w:line="560" w:lineRule="exact"/>
        <w:ind w:firstLine="640" w:firstLineChars="200"/>
        <w:rPr>
          <w:rFonts w:hint="eastAsia" w:ascii="仿宋" w:hAnsi="仿宋" w:eastAsia="仿宋" w:cstheme="minorBidi"/>
          <w:sz w:val="32"/>
          <w:szCs w:val="32"/>
        </w:rPr>
      </w:pPr>
      <w:r>
        <w:rPr>
          <w:rFonts w:hint="eastAsia" w:ascii="仿宋" w:hAnsi="仿宋" w:eastAsia="仿宋" w:cstheme="minorBidi"/>
          <w:sz w:val="32"/>
          <w:szCs w:val="32"/>
        </w:rPr>
        <w:t>联系人：王老师 联系电话：13810280772（同微信）</w:t>
      </w:r>
    </w:p>
    <w:p w14:paraId="4E5D3500">
      <w:pPr>
        <w:spacing w:line="560" w:lineRule="exact"/>
        <w:ind w:firstLine="640" w:firstLineChars="200"/>
        <w:rPr>
          <w:rFonts w:hint="eastAsia" w:ascii="仿宋" w:hAnsi="仿宋" w:eastAsia="仿宋" w:cstheme="minorBidi"/>
          <w:sz w:val="32"/>
          <w:szCs w:val="32"/>
        </w:rPr>
      </w:pPr>
      <w:r>
        <w:rPr>
          <w:rFonts w:hint="eastAsia" w:ascii="仿宋" w:hAnsi="仿宋" w:eastAsia="仿宋" w:cstheme="minorBidi"/>
          <w:sz w:val="32"/>
          <w:szCs w:val="32"/>
        </w:rPr>
        <w:t>电子邮箱：kejijiaoxue@sina.com</w:t>
      </w:r>
    </w:p>
    <w:p w14:paraId="75349FE3">
      <w:pPr>
        <w:rPr>
          <w:rFonts w:hint="eastAsia" w:ascii="仿宋_GB2312" w:hAnsi="宋体" w:eastAsia="仿宋_GB2312" w:cs="仿宋_GB2312"/>
          <w:sz w:val="32"/>
          <w:szCs w:val="32"/>
        </w:rPr>
      </w:pPr>
      <w:r>
        <w:rPr>
          <w:rFonts w:hint="eastAsia" w:ascii="仿宋_GB2312" w:hAnsi="宋体" w:eastAsia="仿宋_GB2312" w:cs="仿宋_GB2312"/>
          <w:sz w:val="32"/>
          <w:szCs w:val="32"/>
        </w:rPr>
        <w:br w:type="page"/>
      </w:r>
    </w:p>
    <w:p w14:paraId="7B051EB7">
      <w:pPr>
        <w:pStyle w:val="4"/>
        <w:adjustRightInd w:val="0"/>
        <w:snapToGrid w:val="0"/>
        <w:spacing w:line="560" w:lineRule="exact"/>
        <w:rPr>
          <w:rFonts w:ascii="黑体" w:hAnsi="黑体" w:eastAsia="黑体"/>
        </w:rPr>
      </w:pPr>
      <w:r>
        <w:rPr>
          <w:rFonts w:hint="eastAsia" w:ascii="黑体" w:hAnsi="黑体" w:eastAsia="黑体" w:cs="仿宋_GB2312"/>
          <w:color w:val="000000"/>
          <w:sz w:val="32"/>
          <w:szCs w:val="32"/>
        </w:rPr>
        <w:t>附件</w:t>
      </w:r>
    </w:p>
    <w:p w14:paraId="29812ECC">
      <w:pPr>
        <w:jc w:val="center"/>
        <w:rPr>
          <w:rFonts w:ascii="方正小标宋简体" w:hAnsi="等线" w:eastAsia="方正小标宋简体"/>
          <w:sz w:val="44"/>
          <w:szCs w:val="44"/>
        </w:rPr>
      </w:pPr>
      <w:r>
        <w:rPr>
          <w:rFonts w:hint="eastAsia" w:ascii="方正小标宋简体" w:hAnsi="等线" w:eastAsia="方正小标宋简体"/>
          <w:sz w:val="44"/>
          <w:szCs w:val="44"/>
        </w:rPr>
        <w:t>“中轴之美”——传统文化创客作品</w:t>
      </w:r>
    </w:p>
    <w:p w14:paraId="3D5A09B4">
      <w:pPr>
        <w:jc w:val="center"/>
        <w:rPr>
          <w:rFonts w:ascii="方正小标宋简体" w:hAnsi="等线" w:eastAsia="方正小标宋简体"/>
          <w:sz w:val="44"/>
          <w:szCs w:val="44"/>
        </w:rPr>
      </w:pPr>
      <w:r>
        <w:rPr>
          <w:rFonts w:hint="eastAsia" w:ascii="方正小标宋简体" w:hAnsi="等线" w:eastAsia="方正小标宋简体"/>
          <w:sz w:val="44"/>
          <w:szCs w:val="44"/>
        </w:rPr>
        <w:t>展评活动方案</w:t>
      </w:r>
    </w:p>
    <w:p w14:paraId="64A1A64C">
      <w:pPr>
        <w:pStyle w:val="19"/>
        <w:spacing w:line="240" w:lineRule="auto"/>
        <w:ind w:firstLine="640"/>
        <w:rPr>
          <w:rFonts w:ascii="黑体" w:hAnsi="黑体" w:eastAsia="黑体"/>
          <w:sz w:val="32"/>
          <w:szCs w:val="32"/>
        </w:rPr>
      </w:pPr>
      <w:r>
        <w:rPr>
          <w:rFonts w:hint="eastAsia" w:ascii="黑体" w:hAnsi="黑体" w:eastAsia="黑体"/>
          <w:sz w:val="32"/>
          <w:szCs w:val="32"/>
        </w:rPr>
        <w:t>一、活动简介</w:t>
      </w:r>
    </w:p>
    <w:p w14:paraId="02D25ADA">
      <w:pPr>
        <w:spacing w:line="240" w:lineRule="auto"/>
        <w:ind w:firstLine="640" w:firstLineChars="200"/>
        <w:rPr>
          <w:rFonts w:hint="eastAsia" w:ascii="仿宋" w:hAnsi="仿宋" w:eastAsia="仿宋"/>
          <w:sz w:val="32"/>
          <w:szCs w:val="32"/>
        </w:rPr>
      </w:pPr>
      <w:r>
        <w:rPr>
          <w:rFonts w:hint="eastAsia" w:ascii="仿宋" w:hAnsi="仿宋" w:eastAsia="仿宋"/>
          <w:sz w:val="32"/>
          <w:szCs w:val="32"/>
        </w:rPr>
        <w:t>本次“中轴之美”——传统文化创客作品展评活动的主题为“</w:t>
      </w:r>
      <w:r>
        <w:rPr>
          <w:rFonts w:hint="eastAsia" w:ascii="仿宋" w:hAnsi="仿宋" w:eastAsia="仿宋" w:cstheme="minorBidi"/>
          <w:sz w:val="32"/>
          <w:szCs w:val="32"/>
        </w:rPr>
        <w:t>古韵新创</w:t>
      </w:r>
      <w:r>
        <w:rPr>
          <w:rFonts w:hint="eastAsia" w:ascii="仿宋" w:hAnsi="仿宋" w:eastAsia="仿宋"/>
          <w:sz w:val="32"/>
          <w:szCs w:val="32"/>
        </w:rPr>
        <w:t>”，面向全市中小学生征集关于首都中轴线这一文化遗产的创客作品。</w:t>
      </w:r>
    </w:p>
    <w:p w14:paraId="43F80AA5">
      <w:pPr>
        <w:pStyle w:val="19"/>
        <w:spacing w:line="240" w:lineRule="auto"/>
        <w:ind w:firstLine="640"/>
        <w:rPr>
          <w:rFonts w:hint="eastAsia" w:ascii="黑体" w:hAnsi="黑体" w:eastAsia="黑体"/>
          <w:sz w:val="32"/>
          <w:szCs w:val="32"/>
        </w:rPr>
      </w:pPr>
      <w:r>
        <w:rPr>
          <w:rFonts w:hint="eastAsia" w:ascii="黑体" w:hAnsi="黑体" w:eastAsia="黑体"/>
          <w:sz w:val="32"/>
          <w:szCs w:val="32"/>
        </w:rPr>
        <w:t>二、参赛要求</w:t>
      </w:r>
    </w:p>
    <w:p w14:paraId="63084A41">
      <w:pPr>
        <w:spacing w:line="240" w:lineRule="auto"/>
        <w:ind w:firstLine="640" w:firstLineChars="200"/>
        <w:rPr>
          <w:rFonts w:hint="eastAsia" w:ascii="楷体" w:hAnsi="楷体" w:eastAsia="楷体"/>
          <w:sz w:val="32"/>
          <w:szCs w:val="32"/>
        </w:rPr>
      </w:pPr>
      <w:r>
        <w:rPr>
          <w:rFonts w:hint="eastAsia" w:ascii="楷体" w:hAnsi="楷体" w:eastAsia="楷体"/>
          <w:sz w:val="32"/>
          <w:szCs w:val="32"/>
        </w:rPr>
        <w:t>（一）作品形式</w:t>
      </w:r>
    </w:p>
    <w:p w14:paraId="21506059">
      <w:pPr>
        <w:spacing w:line="240" w:lineRule="auto"/>
        <w:ind w:firstLine="640" w:firstLineChars="200"/>
        <w:rPr>
          <w:rFonts w:ascii="仿宋" w:hAnsi="仿宋" w:eastAsia="仿宋" w:cs="仿宋_GB2312"/>
          <w:sz w:val="32"/>
          <w:szCs w:val="32"/>
        </w:rPr>
      </w:pPr>
      <w:r>
        <w:rPr>
          <w:rFonts w:hint="eastAsia" w:ascii="仿宋" w:hAnsi="仿宋" w:eastAsia="仿宋"/>
          <w:sz w:val="32"/>
          <w:szCs w:val="32"/>
        </w:rPr>
        <w:t>以实物作品呈现。须包含文字说明、设计手稿、图纸、参考文献资料、创客实物等。</w:t>
      </w:r>
    </w:p>
    <w:p w14:paraId="2BF10E84">
      <w:pPr>
        <w:spacing w:line="240" w:lineRule="auto"/>
        <w:ind w:firstLine="640" w:firstLineChars="200"/>
        <w:rPr>
          <w:rFonts w:hint="eastAsia" w:ascii="楷体" w:hAnsi="楷体" w:eastAsia="楷体"/>
          <w:sz w:val="32"/>
          <w:szCs w:val="32"/>
        </w:rPr>
      </w:pPr>
      <w:r>
        <w:rPr>
          <w:rFonts w:hint="eastAsia" w:ascii="仿宋" w:hAnsi="仿宋" w:eastAsia="仿宋" w:cs="仿宋_GB2312"/>
          <w:sz w:val="32"/>
          <w:szCs w:val="32"/>
        </w:rPr>
        <w:t>（</w:t>
      </w:r>
      <w:r>
        <w:rPr>
          <w:rFonts w:hint="eastAsia" w:ascii="楷体" w:hAnsi="楷体" w:eastAsia="楷体"/>
          <w:sz w:val="32"/>
          <w:szCs w:val="32"/>
        </w:rPr>
        <w:t>二）作品主题</w:t>
      </w:r>
    </w:p>
    <w:p w14:paraId="2CD854C8">
      <w:pPr>
        <w:spacing w:line="240" w:lineRule="auto"/>
        <w:ind w:firstLine="640" w:firstLineChars="200"/>
        <w:rPr>
          <w:rFonts w:hint="eastAsia" w:ascii="仿宋" w:hAnsi="仿宋" w:eastAsia="仿宋"/>
          <w:sz w:val="32"/>
          <w:szCs w:val="32"/>
        </w:rPr>
      </w:pPr>
      <w:r>
        <w:rPr>
          <w:rFonts w:hint="eastAsia" w:ascii="仿宋" w:hAnsi="仿宋" w:eastAsia="仿宋"/>
          <w:sz w:val="32"/>
          <w:szCs w:val="32"/>
        </w:rPr>
        <w:t>作品要紧扣传统文化主题，在遵循现有的社会认知、文献典故或历史考证的基础上进行创作延展。</w:t>
      </w:r>
    </w:p>
    <w:p w14:paraId="0318144F">
      <w:pPr>
        <w:spacing w:line="240" w:lineRule="auto"/>
        <w:ind w:firstLine="640" w:firstLineChars="200"/>
        <w:rPr>
          <w:rFonts w:ascii="楷体" w:hAnsi="楷体" w:eastAsia="楷体"/>
          <w:sz w:val="32"/>
          <w:szCs w:val="32"/>
        </w:rPr>
      </w:pPr>
      <w:r>
        <w:rPr>
          <w:rFonts w:hint="eastAsia" w:ascii="楷体" w:hAnsi="楷体" w:eastAsia="楷体"/>
          <w:sz w:val="32"/>
          <w:szCs w:val="32"/>
        </w:rPr>
        <w:t>（三）作品要求</w:t>
      </w:r>
    </w:p>
    <w:p w14:paraId="5909E728">
      <w:pPr>
        <w:spacing w:line="240" w:lineRule="auto"/>
        <w:ind w:firstLine="640" w:firstLineChars="200"/>
        <w:rPr>
          <w:rFonts w:hint="eastAsia" w:ascii="仿宋" w:hAnsi="仿宋" w:eastAsia="仿宋"/>
          <w:sz w:val="32"/>
          <w:szCs w:val="32"/>
        </w:rPr>
      </w:pPr>
      <w:r>
        <w:rPr>
          <w:rFonts w:hint="eastAsia" w:ascii="仿宋" w:hAnsi="仿宋" w:eastAsia="仿宋"/>
          <w:sz w:val="32"/>
          <w:szCs w:val="32"/>
        </w:rPr>
        <w:t>1.须清晰展示创客作品构思、设计、制作的全过程。包括但不限于创意文化背景、设计思路、作品的修正完善过程。</w:t>
      </w:r>
    </w:p>
    <w:p w14:paraId="1E8C8771">
      <w:pPr>
        <w:spacing w:line="240" w:lineRule="auto"/>
        <w:ind w:firstLine="640" w:firstLineChars="200"/>
        <w:rPr>
          <w:rFonts w:hint="eastAsia" w:ascii="仿宋" w:hAnsi="仿宋" w:eastAsia="仿宋"/>
          <w:sz w:val="32"/>
          <w:szCs w:val="32"/>
        </w:rPr>
      </w:pPr>
      <w:r>
        <w:rPr>
          <w:rFonts w:hint="eastAsia" w:ascii="仿宋" w:hAnsi="仿宋" w:eastAsia="仿宋" w:cs="仿宋_GB2312"/>
          <w:sz w:val="32"/>
          <w:szCs w:val="32"/>
        </w:rPr>
        <w:t>2.</w:t>
      </w:r>
      <w:r>
        <w:rPr>
          <w:rFonts w:hint="eastAsia" w:ascii="仿宋" w:hAnsi="仿宋" w:eastAsia="仿宋"/>
          <w:sz w:val="32"/>
          <w:szCs w:val="32"/>
        </w:rPr>
        <w:t>作品应提交至少5张照片和1个展示视频，5张照片应至少包括作品的俯视图、正视图、侧视图各1张，细节照片2张。格式为JPG，每张照片不大于5MB。视频为1-3分钟的作品展示，图像须清晰，可以添加解说及字幕，视频可以剪辑。视频格式为MP4，不大于100MB。</w:t>
      </w:r>
    </w:p>
    <w:p w14:paraId="7E5239B5">
      <w:pPr>
        <w:pStyle w:val="19"/>
        <w:spacing w:line="240" w:lineRule="auto"/>
        <w:ind w:firstLine="640"/>
        <w:rPr>
          <w:rFonts w:hint="eastAsia" w:ascii="黑体" w:hAnsi="黑体" w:eastAsia="黑体"/>
          <w:sz w:val="32"/>
          <w:szCs w:val="32"/>
        </w:rPr>
      </w:pPr>
      <w:r>
        <w:rPr>
          <w:rFonts w:hint="eastAsia" w:ascii="黑体" w:hAnsi="黑体" w:eastAsia="黑体"/>
          <w:sz w:val="32"/>
          <w:szCs w:val="32"/>
        </w:rPr>
        <w:t>三、评审标准</w:t>
      </w:r>
    </w:p>
    <w:p w14:paraId="07C4B336">
      <w:pPr>
        <w:spacing w:line="240" w:lineRule="auto"/>
        <w:ind w:firstLine="640" w:firstLineChars="200"/>
        <w:rPr>
          <w:rFonts w:hint="eastAsia" w:ascii="仿宋" w:hAnsi="仿宋" w:eastAsia="仿宋"/>
          <w:sz w:val="32"/>
          <w:szCs w:val="32"/>
        </w:rPr>
      </w:pPr>
      <w:r>
        <w:rPr>
          <w:rFonts w:hint="eastAsia" w:ascii="仿宋" w:hAnsi="仿宋" w:eastAsia="仿宋"/>
          <w:sz w:val="32"/>
          <w:szCs w:val="32"/>
        </w:rPr>
        <w:t>作品须符合国家主流文化价值观及相关的法律法规，所有创客作品均由学生原创。</w:t>
      </w:r>
    </w:p>
    <w:tbl>
      <w:tblPr>
        <w:tblStyle w:val="9"/>
        <w:tblW w:w="825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691"/>
        <w:gridCol w:w="1560"/>
      </w:tblGrid>
      <w:tr w14:paraId="5328E9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6691" w:type="dxa"/>
            <w:noWrap w:val="0"/>
            <w:vAlign w:val="top"/>
          </w:tcPr>
          <w:p w14:paraId="607372D1">
            <w:pPr>
              <w:pStyle w:val="19"/>
              <w:ind w:firstLine="0" w:firstLineChars="0"/>
              <w:jc w:val="center"/>
              <w:rPr>
                <w:rFonts w:hint="eastAsia" w:ascii="黑体" w:hAnsi="黑体" w:eastAsia="黑体" w:cs="黑体"/>
                <w:sz w:val="28"/>
                <w:szCs w:val="28"/>
              </w:rPr>
            </w:pPr>
            <w:r>
              <w:rPr>
                <w:rFonts w:hint="eastAsia" w:ascii="黑体" w:hAnsi="黑体" w:eastAsia="黑体" w:cs="黑体"/>
                <w:sz w:val="28"/>
                <w:szCs w:val="28"/>
              </w:rPr>
              <w:t>评审要点</w:t>
            </w:r>
          </w:p>
        </w:tc>
        <w:tc>
          <w:tcPr>
            <w:tcW w:w="1560" w:type="dxa"/>
            <w:noWrap w:val="0"/>
            <w:vAlign w:val="top"/>
          </w:tcPr>
          <w:p w14:paraId="42962144">
            <w:pPr>
              <w:jc w:val="center"/>
              <w:rPr>
                <w:rFonts w:hint="eastAsia" w:ascii="黑体" w:hAnsi="黑体" w:eastAsia="黑体" w:cs="黑体"/>
                <w:sz w:val="28"/>
                <w:szCs w:val="28"/>
              </w:rPr>
            </w:pPr>
            <w:r>
              <w:rPr>
                <w:rFonts w:hint="eastAsia" w:ascii="黑体" w:hAnsi="黑体" w:eastAsia="黑体" w:cs="黑体"/>
                <w:sz w:val="28"/>
                <w:szCs w:val="28"/>
              </w:rPr>
              <w:t>分值</w:t>
            </w:r>
          </w:p>
        </w:tc>
      </w:tr>
      <w:tr w14:paraId="7FC8E0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691" w:type="dxa"/>
            <w:noWrap w:val="0"/>
            <w:vAlign w:val="center"/>
          </w:tcPr>
          <w:p w14:paraId="7F50B1B2">
            <w:pPr>
              <w:pStyle w:val="19"/>
              <w:ind w:firstLine="0" w:firstLineChars="0"/>
              <w:rPr>
                <w:rFonts w:hint="eastAsia" w:ascii="黑体" w:hAnsi="黑体" w:eastAsia="黑体" w:cs="黑体"/>
                <w:sz w:val="28"/>
                <w:szCs w:val="28"/>
              </w:rPr>
            </w:pPr>
            <w:r>
              <w:rPr>
                <w:rFonts w:hint="eastAsia" w:ascii="黑体" w:hAnsi="黑体" w:eastAsia="黑体" w:cs="黑体"/>
                <w:sz w:val="28"/>
                <w:szCs w:val="28"/>
              </w:rPr>
              <w:t>文化创意：作品能充分体现活动主题，符合传统文化基调，作品整体风格一致，富有美感、色彩协调</w:t>
            </w:r>
          </w:p>
        </w:tc>
        <w:tc>
          <w:tcPr>
            <w:tcW w:w="1560" w:type="dxa"/>
            <w:noWrap w:val="0"/>
            <w:vAlign w:val="center"/>
          </w:tcPr>
          <w:p w14:paraId="42601CF4">
            <w:pPr>
              <w:jc w:val="center"/>
              <w:rPr>
                <w:rFonts w:hint="eastAsia" w:ascii="黑体" w:hAnsi="黑体" w:eastAsia="黑体" w:cs="黑体"/>
                <w:sz w:val="28"/>
                <w:szCs w:val="28"/>
              </w:rPr>
            </w:pPr>
            <w:r>
              <w:rPr>
                <w:rFonts w:hint="eastAsia" w:ascii="黑体" w:hAnsi="黑体" w:eastAsia="黑体" w:cs="黑体"/>
                <w:sz w:val="28"/>
                <w:szCs w:val="28"/>
              </w:rPr>
              <w:t>50分</w:t>
            </w:r>
          </w:p>
        </w:tc>
      </w:tr>
      <w:tr w14:paraId="429C3D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37" w:hRule="atLeast"/>
          <w:jc w:val="center"/>
        </w:trPr>
        <w:tc>
          <w:tcPr>
            <w:tcW w:w="6691" w:type="dxa"/>
            <w:noWrap w:val="0"/>
            <w:vAlign w:val="center"/>
          </w:tcPr>
          <w:p w14:paraId="051180BF">
            <w:pPr>
              <w:rPr>
                <w:rFonts w:hint="eastAsia" w:ascii="黑体" w:hAnsi="黑体" w:eastAsia="黑体" w:cs="黑体"/>
                <w:sz w:val="28"/>
                <w:szCs w:val="28"/>
              </w:rPr>
            </w:pPr>
            <w:r>
              <w:rPr>
                <w:rFonts w:hint="eastAsia" w:ascii="黑体" w:hAnsi="黑体" w:eastAsia="黑体" w:cs="黑体"/>
                <w:sz w:val="28"/>
                <w:szCs w:val="28"/>
              </w:rPr>
              <w:t>创作完成度：作品完整，在提交材料中能反映出学生创客活动的完整过程，能够清晰表达设计意图，作品设计合理，运用的制作方法得当</w:t>
            </w:r>
          </w:p>
        </w:tc>
        <w:tc>
          <w:tcPr>
            <w:tcW w:w="1560" w:type="dxa"/>
            <w:noWrap w:val="0"/>
            <w:vAlign w:val="center"/>
          </w:tcPr>
          <w:p w14:paraId="2EF628B3">
            <w:pPr>
              <w:pStyle w:val="19"/>
              <w:ind w:firstLine="0" w:firstLineChars="0"/>
              <w:jc w:val="center"/>
              <w:rPr>
                <w:rFonts w:hint="eastAsia" w:ascii="黑体" w:hAnsi="黑体" w:eastAsia="黑体" w:cs="黑体"/>
                <w:sz w:val="28"/>
                <w:szCs w:val="28"/>
              </w:rPr>
            </w:pPr>
            <w:r>
              <w:rPr>
                <w:rFonts w:hint="eastAsia" w:ascii="黑体" w:hAnsi="黑体" w:eastAsia="黑体" w:cs="黑体"/>
                <w:sz w:val="28"/>
                <w:szCs w:val="28"/>
              </w:rPr>
              <w:t>50分</w:t>
            </w:r>
          </w:p>
        </w:tc>
      </w:tr>
      <w:tr w14:paraId="48D30C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25" w:hRule="atLeast"/>
          <w:jc w:val="center"/>
        </w:trPr>
        <w:tc>
          <w:tcPr>
            <w:tcW w:w="6691" w:type="dxa"/>
            <w:noWrap w:val="0"/>
            <w:vAlign w:val="center"/>
          </w:tcPr>
          <w:p w14:paraId="7FC88446">
            <w:pPr>
              <w:rPr>
                <w:rFonts w:hint="eastAsia" w:ascii="黑体" w:hAnsi="黑体" w:eastAsia="黑体" w:cs="黑体"/>
                <w:sz w:val="28"/>
                <w:szCs w:val="28"/>
              </w:rPr>
            </w:pPr>
            <w:r>
              <w:rPr>
                <w:rFonts w:hint="eastAsia" w:ascii="黑体" w:hAnsi="黑体" w:eastAsia="黑体" w:cs="黑体"/>
                <w:sz w:val="28"/>
                <w:szCs w:val="28"/>
              </w:rPr>
              <w:t>社会价值：作品便于分享，具有延展开发的空间，有较好的社会应用价值</w:t>
            </w:r>
          </w:p>
        </w:tc>
        <w:tc>
          <w:tcPr>
            <w:tcW w:w="1560" w:type="dxa"/>
            <w:noWrap w:val="0"/>
            <w:vAlign w:val="center"/>
          </w:tcPr>
          <w:p w14:paraId="29C50F75">
            <w:pPr>
              <w:pStyle w:val="19"/>
              <w:ind w:firstLine="0" w:firstLineChars="0"/>
              <w:jc w:val="center"/>
              <w:rPr>
                <w:rFonts w:hint="eastAsia" w:ascii="黑体" w:hAnsi="黑体" w:eastAsia="黑体" w:cs="黑体"/>
                <w:sz w:val="28"/>
                <w:szCs w:val="28"/>
              </w:rPr>
            </w:pPr>
            <w:r>
              <w:rPr>
                <w:rFonts w:hint="eastAsia" w:ascii="黑体" w:hAnsi="黑体" w:eastAsia="黑体" w:cs="黑体"/>
                <w:sz w:val="28"/>
                <w:szCs w:val="28"/>
              </w:rPr>
              <w:t>50分</w:t>
            </w:r>
          </w:p>
        </w:tc>
      </w:tr>
      <w:tr w14:paraId="7F035C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51" w:type="dxa"/>
            <w:gridSpan w:val="2"/>
            <w:noWrap w:val="0"/>
            <w:vAlign w:val="top"/>
          </w:tcPr>
          <w:p w14:paraId="656523B5">
            <w:pPr>
              <w:pStyle w:val="19"/>
              <w:ind w:left="420" w:leftChars="200" w:firstLine="0" w:firstLineChars="0"/>
              <w:jc w:val="right"/>
              <w:rPr>
                <w:rFonts w:hint="eastAsia" w:ascii="黑体" w:hAnsi="黑体" w:eastAsia="黑体" w:cs="黑体"/>
                <w:sz w:val="28"/>
                <w:szCs w:val="28"/>
              </w:rPr>
            </w:pPr>
            <w:r>
              <w:rPr>
                <w:rFonts w:hint="eastAsia" w:ascii="黑体" w:hAnsi="黑体" w:eastAsia="黑体" w:cs="黑体"/>
                <w:sz w:val="28"/>
                <w:szCs w:val="28"/>
              </w:rPr>
              <w:t>总分：150分</w:t>
            </w:r>
          </w:p>
        </w:tc>
      </w:tr>
    </w:tbl>
    <w:p w14:paraId="08F2287C">
      <w:pPr>
        <w:pStyle w:val="19"/>
        <w:rPr>
          <w:rFonts w:ascii="仿宋" w:hAnsi="仿宋" w:eastAsia="仿宋"/>
        </w:rPr>
      </w:pPr>
    </w:p>
    <w:p w14:paraId="29EC53D3">
      <w:pPr>
        <w:rPr>
          <w:rFonts w:ascii="黑体" w:hAnsi="黑体" w:eastAsia="黑体" w:cs="仿宋_GB2312"/>
          <w:color w:val="000000"/>
          <w:sz w:val="32"/>
          <w:szCs w:val="32"/>
        </w:rPr>
      </w:pPr>
      <w:r>
        <w:rPr>
          <w:rFonts w:hint="eastAsia" w:ascii="仿宋_GB2312" w:hAnsi="宋体" w:eastAsia="仿宋_GB2312" w:cs="仿宋_GB2312"/>
          <w:sz w:val="32"/>
          <w:szCs w:val="32"/>
        </w:rPr>
        <w:br w:type="page"/>
      </w:r>
    </w:p>
    <w:p w14:paraId="0880AC37">
      <w:pPr>
        <w:jc w:val="center"/>
        <w:rPr>
          <w:rFonts w:ascii="方正小标宋简体" w:eastAsia="方正小标宋简体"/>
          <w:sz w:val="44"/>
          <w:szCs w:val="44"/>
        </w:rPr>
      </w:pPr>
      <w:r>
        <w:rPr>
          <w:rFonts w:hint="eastAsia" w:ascii="方正小标宋简体" w:eastAsia="方正小标宋简体"/>
          <w:sz w:val="44"/>
          <w:szCs w:val="44"/>
        </w:rPr>
        <w:t>“奇梦炫漫”——动漫创客作品</w:t>
      </w:r>
    </w:p>
    <w:p w14:paraId="0A3E0075">
      <w:pPr>
        <w:jc w:val="center"/>
        <w:rPr>
          <w:rFonts w:hint="eastAsia" w:ascii="黑体" w:hAnsi="黑体" w:eastAsia="黑体" w:cs="黑体"/>
          <w:sz w:val="32"/>
          <w:szCs w:val="32"/>
          <w:lang w:val="en-US" w:eastAsia="zh-CN"/>
        </w:rPr>
      </w:pPr>
      <w:r>
        <w:rPr>
          <w:rFonts w:hint="eastAsia" w:ascii="方正小标宋简体" w:eastAsia="方正小标宋简体"/>
          <w:sz w:val="44"/>
          <w:szCs w:val="44"/>
        </w:rPr>
        <w:t>展评活动方案</w:t>
      </w:r>
    </w:p>
    <w:p w14:paraId="4C67D883">
      <w:pPr>
        <w:pStyle w:val="19"/>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rPr>
          <w:rFonts w:hint="eastAsia" w:ascii="黑体" w:hAnsi="黑体" w:eastAsia="黑体" w:cstheme="minorBidi"/>
          <w:color w:val="auto"/>
          <w:kern w:val="2"/>
          <w:sz w:val="32"/>
          <w:szCs w:val="32"/>
          <w:lang w:val="en-US" w:eastAsia="zh-CN" w:bidi="ar-SA"/>
        </w:rPr>
      </w:pPr>
      <w:r>
        <w:rPr>
          <w:rFonts w:hint="eastAsia" w:ascii="黑体" w:hAnsi="黑体" w:eastAsia="黑体" w:cstheme="minorBidi"/>
          <w:color w:val="auto"/>
          <w:kern w:val="2"/>
          <w:sz w:val="32"/>
          <w:szCs w:val="32"/>
          <w:lang w:val="en-US" w:eastAsia="zh-CN" w:bidi="ar-SA"/>
        </w:rPr>
        <w:t>一、活动简介</w:t>
      </w:r>
    </w:p>
    <w:p w14:paraId="17663D8F">
      <w:pPr>
        <w:keepNext w:val="0"/>
        <w:keepLines w:val="0"/>
        <w:pageBreakBefore w:val="0"/>
        <w:widowControl w:val="0"/>
        <w:kinsoku/>
        <w:wordWrap/>
        <w:overflowPunct/>
        <w:topLinePunct w:val="0"/>
        <w:autoSpaceDE/>
        <w:autoSpaceDN/>
        <w:bidi w:val="0"/>
        <w:adjustRightInd/>
        <w:snapToGrid/>
        <w:spacing w:line="240" w:lineRule="auto"/>
        <w:ind w:left="0" w:firstLine="640" w:firstLineChars="200"/>
        <w:textAlignment w:val="auto"/>
        <w:rPr>
          <w:rFonts w:ascii="仿宋_GB2312" w:hAnsi="宋体" w:eastAsia="仿宋_GB2312" w:cs="仿宋_GB2312"/>
          <w:sz w:val="32"/>
          <w:szCs w:val="32"/>
        </w:rPr>
      </w:pPr>
      <w:r>
        <w:rPr>
          <w:rFonts w:hint="eastAsia" w:ascii="仿宋_GB2312" w:hAnsi="宋体" w:eastAsia="仿宋_GB2312" w:cs="仿宋_GB2312"/>
          <w:color w:val="000000"/>
          <w:sz w:val="32"/>
          <w:szCs w:val="32"/>
          <w:lang w:val="en-US" w:eastAsia="zh-CN"/>
        </w:rPr>
        <w:t>本次</w:t>
      </w:r>
      <w:r>
        <w:rPr>
          <w:rFonts w:hint="eastAsia" w:ascii="仿宋_GB2312" w:hAnsi="宋体" w:eastAsia="仿宋_GB2312" w:cs="仿宋_GB2312"/>
          <w:color w:val="000000"/>
          <w:sz w:val="32"/>
          <w:szCs w:val="32"/>
        </w:rPr>
        <w:t>“奇梦炫漫”——动漫创客作品展评活动通过对</w:t>
      </w:r>
      <w:r>
        <w:rPr>
          <w:rFonts w:hint="eastAsia" w:ascii="仿宋_GB2312" w:hAnsi="宋体" w:eastAsia="仿宋_GB2312" w:cs="仿宋_GB2312"/>
          <w:sz w:val="32"/>
          <w:szCs w:val="32"/>
        </w:rPr>
        <w:t>原创动漫作品的剧本设计、人物设定、作品完成度、美学及周边产品效果等进行评审，为喜爱动漫创作的学生提供交流展示的平台。</w:t>
      </w:r>
    </w:p>
    <w:p w14:paraId="485459C9">
      <w:pPr>
        <w:pStyle w:val="19"/>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rPr>
          <w:rFonts w:hint="eastAsia" w:ascii="黑体" w:hAnsi="黑体" w:eastAsia="黑体" w:cstheme="minorBidi"/>
          <w:color w:val="auto"/>
          <w:kern w:val="2"/>
          <w:sz w:val="32"/>
          <w:szCs w:val="32"/>
          <w:lang w:val="en-US" w:eastAsia="zh-CN" w:bidi="ar-SA"/>
        </w:rPr>
      </w:pPr>
      <w:r>
        <w:rPr>
          <w:rFonts w:hint="eastAsia" w:ascii="黑体" w:hAnsi="黑体" w:eastAsia="黑体" w:cstheme="minorBidi"/>
          <w:color w:val="auto"/>
          <w:kern w:val="2"/>
          <w:sz w:val="32"/>
          <w:szCs w:val="32"/>
          <w:lang w:val="en-US" w:eastAsia="zh-CN" w:bidi="ar-SA"/>
        </w:rPr>
        <w:t>二、参赛要求</w:t>
      </w:r>
    </w:p>
    <w:p w14:paraId="44C077E0">
      <w:pPr>
        <w:pStyle w:val="19"/>
        <w:keepNext w:val="0"/>
        <w:keepLines w:val="0"/>
        <w:pageBreakBefore w:val="0"/>
        <w:widowControl w:val="0"/>
        <w:kinsoku/>
        <w:wordWrap/>
        <w:overflowPunct/>
        <w:topLinePunct w:val="0"/>
        <w:autoSpaceDE/>
        <w:autoSpaceDN/>
        <w:bidi w:val="0"/>
        <w:adjustRightInd/>
        <w:snapToGrid/>
        <w:spacing w:line="240" w:lineRule="auto"/>
        <w:ind w:left="0" w:firstLine="640" w:firstLineChars="200"/>
        <w:textAlignment w:val="auto"/>
        <w:rPr>
          <w:rFonts w:hint="default" w:ascii="楷体" w:hAnsi="楷体" w:eastAsia="楷体" w:cstheme="minorBidi"/>
          <w:color w:val="auto"/>
          <w:kern w:val="2"/>
          <w:sz w:val="32"/>
          <w:szCs w:val="32"/>
          <w:lang w:val="en-US" w:eastAsia="zh-CN" w:bidi="ar-SA"/>
        </w:rPr>
      </w:pPr>
      <w:r>
        <w:rPr>
          <w:rFonts w:hint="eastAsia" w:ascii="楷体" w:hAnsi="楷体" w:eastAsia="楷体" w:cstheme="minorBidi"/>
          <w:color w:val="auto"/>
          <w:kern w:val="2"/>
          <w:sz w:val="32"/>
          <w:szCs w:val="32"/>
          <w:lang w:val="en-US" w:eastAsia="zh-CN" w:bidi="ar-SA"/>
        </w:rPr>
        <w:t>（一）作品格式要求</w:t>
      </w:r>
    </w:p>
    <w:p w14:paraId="67054EC1">
      <w:pPr>
        <w:pStyle w:val="19"/>
        <w:keepNext w:val="0"/>
        <w:keepLines w:val="0"/>
        <w:pageBreakBefore w:val="0"/>
        <w:widowControl w:val="0"/>
        <w:kinsoku/>
        <w:wordWrap/>
        <w:overflowPunct/>
        <w:topLinePunct w:val="0"/>
        <w:autoSpaceDE/>
        <w:autoSpaceDN/>
        <w:bidi w:val="0"/>
        <w:adjustRightInd/>
        <w:snapToGrid/>
        <w:spacing w:line="240" w:lineRule="auto"/>
        <w:ind w:left="0" w:firstLine="640" w:firstLineChars="200"/>
        <w:textAlignment w:val="auto"/>
        <w:rPr>
          <w:rFonts w:hint="eastAsia" w:ascii="仿宋_GB2312" w:hAnsi="宋体" w:eastAsia="仿宋_GB2312" w:cs="仿宋_GB2312"/>
          <w:color w:val="000000"/>
          <w:kern w:val="2"/>
          <w:sz w:val="32"/>
          <w:szCs w:val="32"/>
          <w:lang w:val="en-US" w:eastAsia="zh-CN" w:bidi="ar-SA"/>
        </w:rPr>
      </w:pPr>
      <w:r>
        <w:rPr>
          <w:rFonts w:hint="eastAsia" w:ascii="仿宋_GB2312" w:hAnsi="宋体" w:eastAsia="仿宋_GB2312" w:cs="仿宋_GB2312"/>
          <w:color w:val="000000"/>
          <w:kern w:val="2"/>
          <w:sz w:val="32"/>
          <w:szCs w:val="32"/>
          <w:lang w:val="en-US" w:eastAsia="zh-CN" w:bidi="ar-SA"/>
        </w:rPr>
        <w:t>参赛队需提交展示用PPT，内容包括：</w:t>
      </w:r>
    </w:p>
    <w:p w14:paraId="51AB410B">
      <w:pPr>
        <w:pStyle w:val="19"/>
        <w:keepNext w:val="0"/>
        <w:keepLines w:val="0"/>
        <w:pageBreakBefore w:val="0"/>
        <w:widowControl w:val="0"/>
        <w:kinsoku/>
        <w:wordWrap/>
        <w:overflowPunct/>
        <w:topLinePunct w:val="0"/>
        <w:autoSpaceDE/>
        <w:autoSpaceDN/>
        <w:bidi w:val="0"/>
        <w:adjustRightInd/>
        <w:snapToGrid/>
        <w:spacing w:line="240" w:lineRule="auto"/>
        <w:ind w:left="0" w:firstLine="640" w:firstLineChars="200"/>
        <w:textAlignment w:val="auto"/>
        <w:rPr>
          <w:rFonts w:hint="eastAsia" w:ascii="仿宋_GB2312" w:hAnsi="宋体" w:eastAsia="仿宋_GB2312" w:cs="仿宋_GB2312"/>
          <w:color w:val="000000"/>
          <w:kern w:val="2"/>
          <w:sz w:val="32"/>
          <w:szCs w:val="32"/>
          <w:lang w:val="en-US" w:eastAsia="zh-CN" w:bidi="ar-SA"/>
        </w:rPr>
      </w:pPr>
      <w:r>
        <w:rPr>
          <w:rFonts w:hint="eastAsia" w:ascii="仿宋_GB2312" w:hAnsi="宋体" w:eastAsia="仿宋_GB2312" w:cs="仿宋_GB2312"/>
          <w:color w:val="000000"/>
          <w:kern w:val="2"/>
          <w:sz w:val="32"/>
          <w:szCs w:val="32"/>
          <w:lang w:val="en-US" w:eastAsia="zh-CN" w:bidi="ar-SA"/>
        </w:rPr>
        <w:t>1.剧本简介：用300-800字描述作品整体剧情和故事背景。</w:t>
      </w:r>
    </w:p>
    <w:p w14:paraId="31EB114C">
      <w:pPr>
        <w:pStyle w:val="19"/>
        <w:keepNext w:val="0"/>
        <w:keepLines w:val="0"/>
        <w:pageBreakBefore w:val="0"/>
        <w:widowControl w:val="0"/>
        <w:kinsoku/>
        <w:wordWrap/>
        <w:overflowPunct/>
        <w:topLinePunct w:val="0"/>
        <w:autoSpaceDE/>
        <w:autoSpaceDN/>
        <w:bidi w:val="0"/>
        <w:adjustRightInd/>
        <w:snapToGrid/>
        <w:spacing w:line="240" w:lineRule="auto"/>
        <w:ind w:left="0" w:firstLine="640" w:firstLineChars="200"/>
        <w:textAlignment w:val="auto"/>
        <w:rPr>
          <w:rFonts w:ascii="仿宋_GB2312" w:hAnsi="宋体" w:eastAsia="仿宋_GB2312" w:cs="仿宋_GB2312"/>
          <w:sz w:val="32"/>
          <w:szCs w:val="32"/>
        </w:rPr>
      </w:pPr>
      <w:r>
        <w:rPr>
          <w:rFonts w:hint="eastAsia" w:ascii="仿宋_GB2312" w:hAnsi="宋体" w:eastAsia="仿宋_GB2312" w:cs="仿宋_GB2312"/>
          <w:color w:val="000000"/>
          <w:kern w:val="2"/>
          <w:sz w:val="32"/>
          <w:szCs w:val="32"/>
          <w:lang w:val="en-US" w:eastAsia="zh-CN" w:bidi="ar-SA"/>
        </w:rPr>
        <w:t>2.角色设定：提供正面、侧面、后面等彩</w:t>
      </w:r>
      <w:r>
        <w:rPr>
          <w:rFonts w:hint="eastAsia" w:ascii="仿宋_GB2312" w:hAnsi="宋体" w:eastAsia="仿宋_GB2312" w:cs="仿宋_GB2312"/>
          <w:sz w:val="32"/>
          <w:szCs w:val="32"/>
        </w:rPr>
        <w:t>色三面图（主角、配角设定）。设定稿</w:t>
      </w:r>
      <w:r>
        <w:rPr>
          <w:rFonts w:ascii="仿宋_GB2312" w:hAnsi="宋体" w:eastAsia="仿宋_GB2312" w:cs="仿宋_GB2312"/>
          <w:sz w:val="32"/>
          <w:szCs w:val="32"/>
        </w:rPr>
        <w:t>右下角注明：角色名称、性别、年龄、职业、性格特点等。</w:t>
      </w:r>
    </w:p>
    <w:p w14:paraId="22036355">
      <w:pPr>
        <w:keepNext w:val="0"/>
        <w:keepLines w:val="0"/>
        <w:pageBreakBefore w:val="0"/>
        <w:widowControl w:val="0"/>
        <w:kinsoku/>
        <w:wordWrap/>
        <w:overflowPunct/>
        <w:topLinePunct w:val="0"/>
        <w:autoSpaceDE/>
        <w:autoSpaceDN/>
        <w:bidi w:val="0"/>
        <w:adjustRightInd/>
        <w:snapToGrid/>
        <w:spacing w:line="240" w:lineRule="auto"/>
        <w:ind w:left="0" w:firstLine="640" w:firstLineChars="200"/>
        <w:textAlignment w:val="auto"/>
        <w:rPr>
          <w:rFonts w:ascii="仿宋_GB2312" w:hAnsi="宋体" w:eastAsia="仿宋_GB2312" w:cs="仿宋_GB2312"/>
          <w:sz w:val="32"/>
          <w:szCs w:val="32"/>
        </w:rPr>
      </w:pPr>
      <w:r>
        <w:rPr>
          <w:rFonts w:hint="eastAsia" w:ascii="仿宋_GB2312" w:hAnsi="宋体" w:eastAsia="仿宋_GB2312" w:cs="仿宋_GB2312"/>
          <w:sz w:val="32"/>
          <w:szCs w:val="32"/>
        </w:rPr>
        <w:t>3</w:t>
      </w:r>
      <w:r>
        <w:rPr>
          <w:rFonts w:ascii="仿宋_GB2312" w:hAnsi="宋体" w:eastAsia="仿宋_GB2312" w:cs="仿宋_GB2312"/>
          <w:sz w:val="32"/>
          <w:szCs w:val="32"/>
        </w:rPr>
        <w:t>.</w:t>
      </w:r>
      <w:r>
        <w:rPr>
          <w:rFonts w:hint="eastAsia" w:ascii="仿宋_GB2312" w:hAnsi="宋体" w:eastAsia="仿宋_GB2312" w:cs="仿宋_GB2312"/>
          <w:sz w:val="32"/>
          <w:szCs w:val="32"/>
        </w:rPr>
        <w:t>漫画</w:t>
      </w:r>
      <w:r>
        <w:rPr>
          <w:rFonts w:ascii="仿宋_GB2312" w:hAnsi="宋体" w:eastAsia="仿宋_GB2312" w:cs="仿宋_GB2312"/>
          <w:sz w:val="32"/>
          <w:szCs w:val="32"/>
        </w:rPr>
        <w:t>作品：</w:t>
      </w:r>
      <w:r>
        <w:rPr>
          <w:rFonts w:hint="eastAsia" w:ascii="仿宋_GB2312" w:hAnsi="宋体" w:eastAsia="仿宋_GB2312" w:cs="仿宋_GB2312"/>
          <w:sz w:val="32"/>
          <w:szCs w:val="32"/>
        </w:rPr>
        <w:t>15</w:t>
      </w:r>
      <w:r>
        <w:rPr>
          <w:rFonts w:hint="eastAsia" w:ascii="仿宋_GB2312" w:hAnsi="宋体" w:eastAsia="仿宋_GB2312" w:cs="仿宋_GB2312"/>
          <w:sz w:val="32"/>
          <w:szCs w:val="32"/>
          <w:lang w:val="en-US" w:eastAsia="zh-CN"/>
        </w:rPr>
        <w:t>-</w:t>
      </w:r>
      <w:r>
        <w:rPr>
          <w:rFonts w:ascii="仿宋_GB2312" w:hAnsi="宋体" w:eastAsia="仿宋_GB2312" w:cs="仿宋_GB2312"/>
          <w:sz w:val="32"/>
          <w:szCs w:val="32"/>
        </w:rPr>
        <w:t>2</w:t>
      </w:r>
      <w:r>
        <w:rPr>
          <w:rFonts w:hint="eastAsia" w:ascii="仿宋_GB2312" w:hAnsi="宋体" w:eastAsia="仿宋_GB2312" w:cs="仿宋_GB2312"/>
          <w:sz w:val="32"/>
          <w:szCs w:val="32"/>
        </w:rPr>
        <w:t>5</w:t>
      </w:r>
      <w:r>
        <w:rPr>
          <w:rFonts w:ascii="仿宋_GB2312" w:hAnsi="宋体" w:eastAsia="仿宋_GB2312" w:cs="仿宋_GB2312"/>
          <w:sz w:val="32"/>
          <w:szCs w:val="32"/>
        </w:rPr>
        <w:t>页，带彩色封绘，封绘上注明单位</w:t>
      </w:r>
      <w:r>
        <w:rPr>
          <w:rFonts w:hint="eastAsia" w:ascii="仿宋_GB2312" w:hAnsi="宋体" w:eastAsia="仿宋_GB2312" w:cs="仿宋_GB2312"/>
          <w:sz w:val="32"/>
          <w:szCs w:val="32"/>
        </w:rPr>
        <w:t>名称、</w:t>
      </w:r>
      <w:r>
        <w:rPr>
          <w:rFonts w:ascii="仿宋_GB2312" w:hAnsi="宋体" w:eastAsia="仿宋_GB2312" w:cs="仿宋_GB2312"/>
          <w:sz w:val="32"/>
          <w:szCs w:val="32"/>
        </w:rPr>
        <w:t>学生姓名</w:t>
      </w:r>
      <w:r>
        <w:rPr>
          <w:rFonts w:hint="eastAsia" w:ascii="仿宋_GB2312" w:hAnsi="宋体" w:eastAsia="仿宋_GB2312" w:cs="仿宋_GB2312"/>
          <w:sz w:val="32"/>
          <w:szCs w:val="32"/>
        </w:rPr>
        <w:t>、辅导教师姓名</w:t>
      </w:r>
      <w:r>
        <w:rPr>
          <w:rFonts w:ascii="仿宋_GB2312" w:hAnsi="宋体" w:eastAsia="仿宋_GB2312" w:cs="仿宋_GB2312"/>
          <w:sz w:val="32"/>
          <w:szCs w:val="32"/>
        </w:rPr>
        <w:t>。</w:t>
      </w:r>
    </w:p>
    <w:p w14:paraId="77067BBB">
      <w:pPr>
        <w:keepNext w:val="0"/>
        <w:keepLines w:val="0"/>
        <w:pageBreakBefore w:val="0"/>
        <w:widowControl w:val="0"/>
        <w:kinsoku/>
        <w:wordWrap/>
        <w:overflowPunct/>
        <w:topLinePunct w:val="0"/>
        <w:autoSpaceDE/>
        <w:autoSpaceDN/>
        <w:bidi w:val="0"/>
        <w:adjustRightInd/>
        <w:snapToGrid/>
        <w:spacing w:line="240" w:lineRule="auto"/>
        <w:ind w:left="0" w:firstLine="640" w:firstLineChars="200"/>
        <w:textAlignment w:val="auto"/>
        <w:rPr>
          <w:rFonts w:ascii="仿宋_GB2312" w:hAnsi="宋体" w:eastAsia="仿宋_GB2312" w:cs="仿宋_GB2312"/>
          <w:sz w:val="32"/>
          <w:szCs w:val="32"/>
        </w:rPr>
      </w:pPr>
      <w:r>
        <w:rPr>
          <w:rFonts w:hint="eastAsia" w:ascii="仿宋_GB2312" w:hAnsi="宋体" w:eastAsia="仿宋_GB2312" w:cs="仿宋_GB2312"/>
          <w:sz w:val="32"/>
          <w:szCs w:val="32"/>
        </w:rPr>
        <w:t>4</w:t>
      </w:r>
      <w:r>
        <w:rPr>
          <w:rFonts w:ascii="仿宋_GB2312" w:hAnsi="宋体" w:eastAsia="仿宋_GB2312" w:cs="仿宋_GB2312"/>
          <w:sz w:val="32"/>
          <w:szCs w:val="32"/>
        </w:rPr>
        <w:t>.</w:t>
      </w:r>
      <w:r>
        <w:rPr>
          <w:rFonts w:hint="eastAsia" w:ascii="仿宋_GB2312" w:hAnsi="宋体" w:eastAsia="仿宋_GB2312" w:cs="仿宋_GB2312"/>
          <w:sz w:val="32"/>
          <w:szCs w:val="32"/>
        </w:rPr>
        <w:t>周边</w:t>
      </w:r>
      <w:r>
        <w:rPr>
          <w:rFonts w:ascii="仿宋_GB2312" w:hAnsi="宋体" w:eastAsia="仿宋_GB2312" w:cs="仿宋_GB2312"/>
          <w:sz w:val="32"/>
          <w:szCs w:val="32"/>
        </w:rPr>
        <w:t>作品：</w:t>
      </w:r>
      <w:r>
        <w:rPr>
          <w:rFonts w:hint="eastAsia" w:ascii="仿宋_GB2312" w:hAnsi="宋体" w:eastAsia="仿宋_GB2312" w:cs="仿宋_GB2312"/>
          <w:sz w:val="32"/>
          <w:szCs w:val="32"/>
        </w:rPr>
        <w:t>围绕团队创作的动漫作品</w:t>
      </w:r>
      <w:r>
        <w:rPr>
          <w:rFonts w:ascii="仿宋_GB2312" w:hAnsi="宋体" w:eastAsia="仿宋_GB2312" w:cs="仿宋_GB2312"/>
          <w:sz w:val="32"/>
          <w:szCs w:val="32"/>
        </w:rPr>
        <w:t>，制作相关</w:t>
      </w:r>
      <w:r>
        <w:rPr>
          <w:rFonts w:hint="eastAsia" w:ascii="仿宋_GB2312" w:hAnsi="宋体" w:eastAsia="仿宋_GB2312" w:cs="仿宋_GB2312"/>
          <w:sz w:val="32"/>
          <w:szCs w:val="32"/>
        </w:rPr>
        <w:t>周边</w:t>
      </w:r>
      <w:r>
        <w:rPr>
          <w:rFonts w:ascii="仿宋_GB2312" w:hAnsi="宋体" w:eastAsia="仿宋_GB2312" w:cs="仿宋_GB2312"/>
          <w:sz w:val="32"/>
          <w:szCs w:val="32"/>
        </w:rPr>
        <w:t>衍生品</w:t>
      </w:r>
      <w:r>
        <w:rPr>
          <w:rFonts w:hint="eastAsia" w:ascii="仿宋_GB2312" w:hAnsi="宋体" w:eastAsia="仿宋_GB2312" w:cs="仿宋_GB2312"/>
          <w:sz w:val="32"/>
          <w:szCs w:val="32"/>
        </w:rPr>
        <w:t>包含但不限于手工作品、3D打印作品、定格动画等</w:t>
      </w:r>
      <w:r>
        <w:rPr>
          <w:rFonts w:ascii="仿宋_GB2312" w:hAnsi="宋体" w:eastAsia="仿宋_GB2312" w:cs="仿宋_GB2312"/>
          <w:sz w:val="32"/>
          <w:szCs w:val="32"/>
        </w:rPr>
        <w:t>，</w:t>
      </w:r>
      <w:r>
        <w:rPr>
          <w:rFonts w:hint="eastAsia" w:ascii="仿宋_GB2312" w:hAnsi="宋体" w:eastAsia="仿宋_GB2312" w:cs="仿宋_GB2312"/>
          <w:sz w:val="32"/>
          <w:szCs w:val="32"/>
        </w:rPr>
        <w:t>其中实物衍生品</w:t>
      </w:r>
      <w:r>
        <w:rPr>
          <w:rFonts w:ascii="仿宋_GB2312" w:hAnsi="宋体" w:eastAsia="仿宋_GB2312" w:cs="仿宋_GB2312"/>
          <w:sz w:val="32"/>
          <w:szCs w:val="32"/>
        </w:rPr>
        <w:t>上交电子版照片。</w:t>
      </w:r>
    </w:p>
    <w:p w14:paraId="5B65B41E">
      <w:pPr>
        <w:pStyle w:val="19"/>
        <w:keepNext w:val="0"/>
        <w:keepLines w:val="0"/>
        <w:pageBreakBefore w:val="0"/>
        <w:widowControl w:val="0"/>
        <w:kinsoku/>
        <w:wordWrap/>
        <w:overflowPunct/>
        <w:topLinePunct w:val="0"/>
        <w:autoSpaceDE/>
        <w:autoSpaceDN/>
        <w:bidi w:val="0"/>
        <w:adjustRightInd/>
        <w:snapToGrid/>
        <w:spacing w:line="240" w:lineRule="auto"/>
        <w:ind w:left="0" w:firstLine="640" w:firstLineChars="200"/>
        <w:textAlignment w:val="auto"/>
        <w:rPr>
          <w:rFonts w:hint="eastAsia" w:ascii="楷体" w:hAnsi="楷体" w:eastAsia="楷体" w:cstheme="minorBidi"/>
          <w:color w:val="auto"/>
          <w:kern w:val="2"/>
          <w:sz w:val="32"/>
          <w:szCs w:val="32"/>
          <w:lang w:val="en-US" w:eastAsia="zh-CN" w:bidi="ar-SA"/>
        </w:rPr>
      </w:pPr>
      <w:r>
        <w:rPr>
          <w:rFonts w:hint="eastAsia" w:ascii="楷体" w:hAnsi="楷体" w:eastAsia="楷体" w:cstheme="minorBidi"/>
          <w:color w:val="auto"/>
          <w:kern w:val="2"/>
          <w:sz w:val="32"/>
          <w:szCs w:val="32"/>
          <w:lang w:val="en-US" w:eastAsia="zh-CN" w:bidi="ar-SA"/>
        </w:rPr>
        <w:t>（二）实物制作要求</w:t>
      </w:r>
    </w:p>
    <w:p w14:paraId="12DF64BD">
      <w:pPr>
        <w:keepNext w:val="0"/>
        <w:keepLines w:val="0"/>
        <w:pageBreakBefore w:val="0"/>
        <w:widowControl w:val="0"/>
        <w:kinsoku/>
        <w:wordWrap/>
        <w:overflowPunct/>
        <w:topLinePunct w:val="0"/>
        <w:autoSpaceDE/>
        <w:autoSpaceDN/>
        <w:bidi w:val="0"/>
        <w:adjustRightInd/>
        <w:snapToGrid/>
        <w:spacing w:line="240" w:lineRule="auto"/>
        <w:ind w:left="0" w:firstLine="640" w:firstLineChars="200"/>
        <w:textAlignment w:val="auto"/>
        <w:rPr>
          <w:rFonts w:ascii="仿宋_GB2312" w:hAnsi="宋体" w:eastAsia="仿宋_GB2312" w:cs="仿宋_GB2312"/>
          <w:sz w:val="32"/>
          <w:szCs w:val="32"/>
        </w:rPr>
      </w:pPr>
      <w:r>
        <w:rPr>
          <w:rFonts w:hint="eastAsia" w:ascii="仿宋_GB2312" w:hAnsi="宋体" w:eastAsia="仿宋_GB2312" w:cs="仿宋_GB2312"/>
          <w:sz w:val="32"/>
          <w:szCs w:val="32"/>
        </w:rPr>
        <w:t>1</w:t>
      </w:r>
      <w:r>
        <w:rPr>
          <w:rFonts w:ascii="仿宋_GB2312" w:hAnsi="宋体" w:eastAsia="仿宋_GB2312" w:cs="仿宋_GB2312"/>
          <w:sz w:val="32"/>
          <w:szCs w:val="32"/>
        </w:rPr>
        <w:t>.</w:t>
      </w:r>
      <w:r>
        <w:rPr>
          <w:rFonts w:hint="eastAsia" w:ascii="仿宋_GB2312" w:hAnsi="宋体" w:eastAsia="仿宋_GB2312" w:cs="仿宋_GB2312"/>
          <w:sz w:val="32"/>
          <w:szCs w:val="32"/>
        </w:rPr>
        <w:t>参赛队需将PPT内容通过文件打印或展板制作的形式呈现</w:t>
      </w:r>
      <w:r>
        <w:rPr>
          <w:rFonts w:ascii="仿宋_GB2312" w:hAnsi="宋体" w:eastAsia="仿宋_GB2312" w:cs="仿宋_GB2312"/>
          <w:sz w:val="32"/>
          <w:szCs w:val="32"/>
        </w:rPr>
        <w:t>。画本每页正反均有图案，最少</w:t>
      </w:r>
      <w:r>
        <w:rPr>
          <w:rFonts w:hint="eastAsia" w:ascii="仿宋_GB2312" w:hAnsi="宋体" w:eastAsia="仿宋_GB2312" w:cs="仿宋_GB2312"/>
          <w:sz w:val="32"/>
          <w:szCs w:val="32"/>
        </w:rPr>
        <w:t>有</w:t>
      </w:r>
      <w:r>
        <w:rPr>
          <w:rFonts w:ascii="仿宋_GB2312" w:hAnsi="宋体" w:eastAsia="仿宋_GB2312" w:cs="仿宋_GB2312"/>
          <w:sz w:val="32"/>
          <w:szCs w:val="32"/>
        </w:rPr>
        <w:t>一集</w:t>
      </w:r>
      <w:r>
        <w:rPr>
          <w:rFonts w:hint="eastAsia" w:ascii="仿宋_GB2312" w:hAnsi="宋体" w:eastAsia="仿宋_GB2312" w:cs="仿宋_GB2312"/>
          <w:sz w:val="32"/>
          <w:szCs w:val="32"/>
        </w:rPr>
        <w:t>完整情节。</w:t>
      </w:r>
    </w:p>
    <w:p w14:paraId="1F284F46">
      <w:pPr>
        <w:keepNext w:val="0"/>
        <w:keepLines w:val="0"/>
        <w:pageBreakBefore w:val="0"/>
        <w:widowControl w:val="0"/>
        <w:kinsoku/>
        <w:wordWrap/>
        <w:overflowPunct/>
        <w:topLinePunct w:val="0"/>
        <w:autoSpaceDE/>
        <w:autoSpaceDN/>
        <w:bidi w:val="0"/>
        <w:adjustRightInd/>
        <w:snapToGrid/>
        <w:spacing w:line="240" w:lineRule="auto"/>
        <w:ind w:left="0" w:firstLine="640" w:firstLineChars="200"/>
        <w:textAlignment w:val="auto"/>
        <w:rPr>
          <w:rFonts w:ascii="仿宋_GB2312" w:hAnsi="宋体" w:eastAsia="仿宋_GB2312" w:cs="仿宋_GB2312"/>
          <w:sz w:val="32"/>
          <w:szCs w:val="32"/>
        </w:rPr>
      </w:pPr>
      <w:r>
        <w:rPr>
          <w:rFonts w:hint="eastAsia" w:ascii="仿宋_GB2312" w:hAnsi="宋体" w:eastAsia="仿宋_GB2312" w:cs="仿宋_GB2312"/>
          <w:sz w:val="32"/>
          <w:szCs w:val="32"/>
        </w:rPr>
        <w:t>2</w:t>
      </w:r>
      <w:r>
        <w:rPr>
          <w:rFonts w:ascii="仿宋_GB2312" w:hAnsi="宋体" w:eastAsia="仿宋_GB2312" w:cs="仿宋_GB2312"/>
          <w:sz w:val="32"/>
          <w:szCs w:val="32"/>
        </w:rPr>
        <w:t>.</w:t>
      </w:r>
      <w:r>
        <w:rPr>
          <w:rFonts w:hint="eastAsia" w:ascii="仿宋_GB2312" w:hAnsi="宋体" w:eastAsia="仿宋_GB2312" w:cs="仿宋_GB2312"/>
          <w:sz w:val="32"/>
          <w:szCs w:val="32"/>
        </w:rPr>
        <w:t>参赛队应尽可能将周边产品的实物进行现场展示。</w:t>
      </w:r>
    </w:p>
    <w:p w14:paraId="70D0429D">
      <w:pPr>
        <w:pStyle w:val="19"/>
        <w:keepNext w:val="0"/>
        <w:keepLines w:val="0"/>
        <w:pageBreakBefore w:val="0"/>
        <w:widowControl w:val="0"/>
        <w:kinsoku/>
        <w:wordWrap/>
        <w:overflowPunct/>
        <w:topLinePunct w:val="0"/>
        <w:autoSpaceDE/>
        <w:autoSpaceDN/>
        <w:bidi w:val="0"/>
        <w:adjustRightInd/>
        <w:snapToGrid/>
        <w:spacing w:line="240" w:lineRule="auto"/>
        <w:ind w:left="0" w:firstLine="640" w:firstLineChars="200"/>
        <w:textAlignment w:val="auto"/>
        <w:rPr>
          <w:rFonts w:ascii="楷体" w:hAnsi="楷体" w:eastAsia="楷体" w:cs="仿宋_GB2312"/>
          <w:sz w:val="32"/>
          <w:szCs w:val="32"/>
        </w:rPr>
      </w:pPr>
      <w:r>
        <w:rPr>
          <w:rFonts w:hint="eastAsia" w:ascii="楷体" w:hAnsi="楷体" w:eastAsia="楷体" w:cs="仿宋_GB2312"/>
          <w:sz w:val="32"/>
          <w:szCs w:val="32"/>
        </w:rPr>
        <w:t>（三）答辩要求</w:t>
      </w:r>
    </w:p>
    <w:p w14:paraId="32D1295E">
      <w:pPr>
        <w:keepNext w:val="0"/>
        <w:keepLines w:val="0"/>
        <w:pageBreakBefore w:val="0"/>
        <w:widowControl w:val="0"/>
        <w:kinsoku/>
        <w:wordWrap/>
        <w:overflowPunct/>
        <w:topLinePunct w:val="0"/>
        <w:autoSpaceDE/>
        <w:autoSpaceDN/>
        <w:bidi w:val="0"/>
        <w:adjustRightInd/>
        <w:snapToGrid/>
        <w:spacing w:line="240" w:lineRule="auto"/>
        <w:ind w:left="0" w:firstLine="640" w:firstLineChars="200"/>
        <w:textAlignment w:val="auto"/>
        <w:rPr>
          <w:rFonts w:ascii="仿宋_GB2312" w:hAnsi="宋体" w:eastAsia="仿宋_GB2312" w:cs="仿宋_GB2312"/>
          <w:sz w:val="32"/>
          <w:szCs w:val="32"/>
        </w:rPr>
      </w:pPr>
      <w:r>
        <w:rPr>
          <w:rFonts w:hint="eastAsia" w:ascii="仿宋_GB2312" w:hAnsi="宋体" w:eastAsia="仿宋_GB2312" w:cs="仿宋_GB2312"/>
          <w:sz w:val="32"/>
          <w:szCs w:val="32"/>
        </w:rPr>
        <w:t>介绍及问辨总时长不超过十分钟。内容包括但不限于剧本介绍、角色设定介绍、周边产品介绍等。</w:t>
      </w:r>
    </w:p>
    <w:p w14:paraId="104A2F36">
      <w:pPr>
        <w:pStyle w:val="19"/>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rPr>
          <w:rFonts w:hint="eastAsia" w:ascii="黑体" w:hAnsi="黑体" w:eastAsia="黑体" w:cstheme="minorBidi"/>
          <w:color w:val="auto"/>
          <w:kern w:val="2"/>
          <w:sz w:val="32"/>
          <w:szCs w:val="32"/>
          <w:lang w:val="en-US" w:eastAsia="zh-CN" w:bidi="ar-SA"/>
        </w:rPr>
      </w:pPr>
      <w:r>
        <w:rPr>
          <w:rFonts w:hint="eastAsia" w:ascii="黑体" w:hAnsi="黑体" w:eastAsia="黑体" w:cstheme="minorBidi"/>
          <w:color w:val="auto"/>
          <w:kern w:val="2"/>
          <w:sz w:val="32"/>
          <w:szCs w:val="32"/>
          <w:lang w:val="en-US" w:eastAsia="zh-CN" w:bidi="ar-SA"/>
        </w:rPr>
        <w:t>三、评审标准</w:t>
      </w:r>
    </w:p>
    <w:p w14:paraId="0901E8E3">
      <w:pPr>
        <w:keepNext w:val="0"/>
        <w:keepLines w:val="0"/>
        <w:pageBreakBefore w:val="0"/>
        <w:widowControl w:val="0"/>
        <w:kinsoku/>
        <w:wordWrap/>
        <w:overflowPunct/>
        <w:topLinePunct w:val="0"/>
        <w:autoSpaceDE/>
        <w:autoSpaceDN/>
        <w:bidi w:val="0"/>
        <w:adjustRightInd/>
        <w:snapToGrid/>
        <w:spacing w:line="240" w:lineRule="auto"/>
        <w:ind w:left="0" w:firstLine="640" w:firstLineChars="200"/>
        <w:textAlignment w:val="auto"/>
        <w:rPr>
          <w:rFonts w:ascii="仿宋_GB2312" w:hAnsi="宋体" w:eastAsia="仿宋_GB2312" w:cs="仿宋_GB2312"/>
          <w:sz w:val="32"/>
          <w:szCs w:val="32"/>
        </w:rPr>
      </w:pPr>
      <w:r>
        <w:rPr>
          <w:rFonts w:hint="eastAsia" w:ascii="仿宋_GB2312" w:hAnsi="宋体" w:eastAsia="仿宋_GB2312" w:cs="仿宋_GB2312"/>
          <w:sz w:val="32"/>
          <w:szCs w:val="32"/>
        </w:rPr>
        <w:t>作品</w:t>
      </w:r>
      <w:r>
        <w:rPr>
          <w:rFonts w:ascii="仿宋_GB2312" w:hAnsi="宋体" w:eastAsia="仿宋_GB2312" w:cs="仿宋_GB2312"/>
          <w:sz w:val="32"/>
          <w:szCs w:val="32"/>
        </w:rPr>
        <w:t>内容健康，所有动漫形象均由学生原创，不得盗用其他已有动漫形象。</w:t>
      </w:r>
    </w:p>
    <w:tbl>
      <w:tblPr>
        <w:tblStyle w:val="9"/>
        <w:tblW w:w="0" w:type="auto"/>
        <w:tblInd w:w="-3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32"/>
        <w:gridCol w:w="6390"/>
        <w:gridCol w:w="1072"/>
      </w:tblGrid>
      <w:tr w14:paraId="04AF6D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9" w:hRule="atLeast"/>
        </w:trPr>
        <w:tc>
          <w:tcPr>
            <w:tcW w:w="1632" w:type="dxa"/>
            <w:tcBorders>
              <w:top w:val="single" w:color="auto" w:sz="4" w:space="0"/>
              <w:left w:val="single" w:color="auto" w:sz="4" w:space="0"/>
              <w:bottom w:val="single" w:color="auto" w:sz="4" w:space="0"/>
              <w:right w:val="single" w:color="auto" w:sz="4" w:space="0"/>
            </w:tcBorders>
            <w:vAlign w:val="center"/>
          </w:tcPr>
          <w:p w14:paraId="294FFDC5">
            <w:pPr>
              <w:rPr>
                <w:rFonts w:hint="eastAsia" w:ascii="黑体" w:hAnsi="黑体" w:eastAsia="黑体" w:cs="黑体"/>
                <w:sz w:val="28"/>
                <w:szCs w:val="28"/>
              </w:rPr>
            </w:pPr>
            <w:r>
              <w:rPr>
                <w:rFonts w:hint="eastAsia" w:ascii="黑体" w:hAnsi="黑体" w:eastAsia="黑体" w:cs="黑体"/>
                <w:sz w:val="28"/>
                <w:szCs w:val="28"/>
              </w:rPr>
              <w:t>评分项</w:t>
            </w:r>
          </w:p>
        </w:tc>
        <w:tc>
          <w:tcPr>
            <w:tcW w:w="6390" w:type="dxa"/>
            <w:tcBorders>
              <w:top w:val="single" w:color="auto" w:sz="4" w:space="0"/>
              <w:left w:val="single" w:color="auto" w:sz="4" w:space="0"/>
              <w:bottom w:val="single" w:color="auto" w:sz="4" w:space="0"/>
              <w:right w:val="single" w:color="auto" w:sz="4" w:space="0"/>
            </w:tcBorders>
            <w:vAlign w:val="center"/>
          </w:tcPr>
          <w:p w14:paraId="7CC735F8">
            <w:pPr>
              <w:rPr>
                <w:rFonts w:hint="eastAsia" w:ascii="黑体" w:hAnsi="黑体" w:eastAsia="黑体" w:cs="黑体"/>
                <w:sz w:val="28"/>
                <w:szCs w:val="28"/>
              </w:rPr>
            </w:pPr>
            <w:r>
              <w:rPr>
                <w:rFonts w:hint="eastAsia" w:ascii="黑体" w:hAnsi="黑体" w:eastAsia="黑体" w:cs="黑体"/>
                <w:sz w:val="28"/>
                <w:szCs w:val="28"/>
              </w:rPr>
              <w:t>描述</w:t>
            </w:r>
          </w:p>
        </w:tc>
        <w:tc>
          <w:tcPr>
            <w:tcW w:w="1072" w:type="dxa"/>
            <w:tcBorders>
              <w:top w:val="single" w:color="auto" w:sz="4" w:space="0"/>
              <w:left w:val="single" w:color="auto" w:sz="4" w:space="0"/>
              <w:bottom w:val="single" w:color="auto" w:sz="4" w:space="0"/>
              <w:right w:val="single" w:color="auto" w:sz="4" w:space="0"/>
            </w:tcBorders>
            <w:vAlign w:val="center"/>
          </w:tcPr>
          <w:p w14:paraId="016E6F45">
            <w:pPr>
              <w:rPr>
                <w:rFonts w:hint="eastAsia" w:ascii="黑体" w:hAnsi="黑体" w:eastAsia="黑体" w:cs="黑体"/>
                <w:sz w:val="28"/>
                <w:szCs w:val="28"/>
              </w:rPr>
            </w:pPr>
            <w:r>
              <w:rPr>
                <w:rFonts w:hint="eastAsia" w:ascii="黑体" w:hAnsi="黑体" w:eastAsia="黑体" w:cs="黑体"/>
                <w:sz w:val="28"/>
                <w:szCs w:val="28"/>
              </w:rPr>
              <w:t>分值</w:t>
            </w:r>
          </w:p>
        </w:tc>
      </w:tr>
      <w:tr w14:paraId="1689F1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36" w:hRule="atLeast"/>
        </w:trPr>
        <w:tc>
          <w:tcPr>
            <w:tcW w:w="1632" w:type="dxa"/>
            <w:tcBorders>
              <w:top w:val="single" w:color="auto" w:sz="4" w:space="0"/>
              <w:left w:val="single" w:color="auto" w:sz="4" w:space="0"/>
              <w:bottom w:val="single" w:color="auto" w:sz="4" w:space="0"/>
              <w:right w:val="single" w:color="auto" w:sz="4" w:space="0"/>
            </w:tcBorders>
            <w:vAlign w:val="center"/>
          </w:tcPr>
          <w:p w14:paraId="5905D3C0">
            <w:pPr>
              <w:rPr>
                <w:rFonts w:hint="eastAsia" w:ascii="黑体" w:hAnsi="黑体" w:eastAsia="黑体" w:cs="黑体"/>
                <w:sz w:val="28"/>
                <w:szCs w:val="28"/>
              </w:rPr>
            </w:pPr>
            <w:r>
              <w:rPr>
                <w:rFonts w:hint="eastAsia" w:ascii="黑体" w:hAnsi="黑体" w:eastAsia="黑体" w:cs="黑体"/>
                <w:sz w:val="28"/>
                <w:szCs w:val="28"/>
              </w:rPr>
              <w:t>剧本</w:t>
            </w:r>
          </w:p>
        </w:tc>
        <w:tc>
          <w:tcPr>
            <w:tcW w:w="6390" w:type="dxa"/>
            <w:tcBorders>
              <w:top w:val="single" w:color="auto" w:sz="4" w:space="0"/>
              <w:left w:val="single" w:color="auto" w:sz="4" w:space="0"/>
              <w:bottom w:val="single" w:color="auto" w:sz="4" w:space="0"/>
              <w:right w:val="single" w:color="auto" w:sz="4" w:space="0"/>
            </w:tcBorders>
            <w:vAlign w:val="center"/>
          </w:tcPr>
          <w:p w14:paraId="4F995A54">
            <w:pPr>
              <w:rPr>
                <w:rFonts w:hint="eastAsia" w:ascii="黑体" w:hAnsi="黑体" w:eastAsia="黑体" w:cs="黑体"/>
                <w:sz w:val="28"/>
                <w:szCs w:val="28"/>
              </w:rPr>
            </w:pPr>
            <w:r>
              <w:rPr>
                <w:rFonts w:hint="eastAsia" w:ascii="黑体" w:hAnsi="黑体" w:eastAsia="黑体" w:cs="黑体"/>
                <w:sz w:val="28"/>
                <w:szCs w:val="28"/>
              </w:rPr>
              <w:t>有一定文化内涵或历史背景（科幻类要有科学性，符合未来社会展望、科技发展前景），情节跌宕起伏，扣人心弦有一定吸引力。内容积极向上，振奋人心</w:t>
            </w:r>
          </w:p>
        </w:tc>
        <w:tc>
          <w:tcPr>
            <w:tcW w:w="1072" w:type="dxa"/>
            <w:tcBorders>
              <w:top w:val="single" w:color="auto" w:sz="4" w:space="0"/>
              <w:left w:val="single" w:color="auto" w:sz="4" w:space="0"/>
              <w:bottom w:val="single" w:color="auto" w:sz="4" w:space="0"/>
              <w:right w:val="single" w:color="auto" w:sz="4" w:space="0"/>
            </w:tcBorders>
            <w:vAlign w:val="center"/>
          </w:tcPr>
          <w:p w14:paraId="492B207B">
            <w:pPr>
              <w:rPr>
                <w:rFonts w:hint="eastAsia" w:ascii="黑体" w:hAnsi="黑体" w:eastAsia="黑体" w:cs="黑体"/>
                <w:sz w:val="28"/>
                <w:szCs w:val="28"/>
              </w:rPr>
            </w:pPr>
            <w:r>
              <w:rPr>
                <w:rFonts w:hint="eastAsia" w:ascii="黑体" w:hAnsi="黑体" w:eastAsia="黑体" w:cs="黑体"/>
                <w:sz w:val="28"/>
                <w:szCs w:val="28"/>
              </w:rPr>
              <w:t>25</w:t>
            </w:r>
            <w:r>
              <w:rPr>
                <w:rFonts w:hint="eastAsia" w:ascii="黑体" w:hAnsi="黑体" w:eastAsia="黑体" w:cs="黑体"/>
                <w:sz w:val="28"/>
                <w:szCs w:val="28"/>
                <w:lang w:val="en-US"/>
              </w:rPr>
              <w:t>分</w:t>
            </w:r>
          </w:p>
        </w:tc>
      </w:tr>
      <w:tr w14:paraId="2A630E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1" w:hRule="atLeast"/>
        </w:trPr>
        <w:tc>
          <w:tcPr>
            <w:tcW w:w="1632" w:type="dxa"/>
            <w:tcBorders>
              <w:top w:val="single" w:color="auto" w:sz="4" w:space="0"/>
              <w:left w:val="single" w:color="auto" w:sz="4" w:space="0"/>
              <w:bottom w:val="single" w:color="auto" w:sz="4" w:space="0"/>
              <w:right w:val="single" w:color="auto" w:sz="4" w:space="0"/>
            </w:tcBorders>
            <w:vAlign w:val="center"/>
          </w:tcPr>
          <w:p w14:paraId="45145E0E">
            <w:pPr>
              <w:rPr>
                <w:rFonts w:hint="eastAsia" w:ascii="黑体" w:hAnsi="黑体" w:eastAsia="黑体" w:cs="黑体"/>
                <w:sz w:val="28"/>
                <w:szCs w:val="28"/>
              </w:rPr>
            </w:pPr>
            <w:r>
              <w:rPr>
                <w:rFonts w:hint="eastAsia" w:ascii="黑体" w:hAnsi="黑体" w:eastAsia="黑体" w:cs="黑体"/>
                <w:sz w:val="28"/>
                <w:szCs w:val="28"/>
              </w:rPr>
              <w:t>设定</w:t>
            </w:r>
          </w:p>
        </w:tc>
        <w:tc>
          <w:tcPr>
            <w:tcW w:w="6390" w:type="dxa"/>
            <w:tcBorders>
              <w:top w:val="single" w:color="auto" w:sz="4" w:space="0"/>
              <w:left w:val="single" w:color="auto" w:sz="4" w:space="0"/>
              <w:bottom w:val="single" w:color="auto" w:sz="4" w:space="0"/>
              <w:right w:val="single" w:color="auto" w:sz="4" w:space="0"/>
            </w:tcBorders>
            <w:vAlign w:val="center"/>
          </w:tcPr>
          <w:p w14:paraId="39692A4F">
            <w:pPr>
              <w:rPr>
                <w:rFonts w:hint="eastAsia" w:ascii="黑体" w:hAnsi="黑体" w:eastAsia="黑体" w:cs="黑体"/>
                <w:sz w:val="28"/>
                <w:szCs w:val="28"/>
              </w:rPr>
            </w:pPr>
            <w:r>
              <w:rPr>
                <w:rFonts w:hint="eastAsia" w:ascii="黑体" w:hAnsi="黑体" w:eastAsia="黑体" w:cs="黑体"/>
                <w:sz w:val="28"/>
                <w:szCs w:val="28"/>
                <w:lang w:val="en-US" w:eastAsia="zh-CN"/>
              </w:rPr>
              <w:t>人物</w:t>
            </w:r>
            <w:r>
              <w:rPr>
                <w:rFonts w:hint="eastAsia" w:ascii="黑体" w:hAnsi="黑体" w:eastAsia="黑体" w:cs="黑体"/>
                <w:sz w:val="28"/>
                <w:szCs w:val="28"/>
              </w:rPr>
              <w:t>个性鲜明、形象生动，令人印象深刻，有个人魅力</w:t>
            </w:r>
          </w:p>
        </w:tc>
        <w:tc>
          <w:tcPr>
            <w:tcW w:w="1072" w:type="dxa"/>
            <w:tcBorders>
              <w:top w:val="single" w:color="auto" w:sz="4" w:space="0"/>
              <w:left w:val="single" w:color="auto" w:sz="4" w:space="0"/>
              <w:bottom w:val="single" w:color="auto" w:sz="4" w:space="0"/>
              <w:right w:val="single" w:color="auto" w:sz="4" w:space="0"/>
            </w:tcBorders>
            <w:vAlign w:val="center"/>
          </w:tcPr>
          <w:p w14:paraId="1288EFC5">
            <w:pPr>
              <w:rPr>
                <w:rFonts w:hint="eastAsia" w:ascii="黑体" w:hAnsi="黑体" w:eastAsia="黑体" w:cs="黑体"/>
                <w:sz w:val="28"/>
                <w:szCs w:val="28"/>
              </w:rPr>
            </w:pPr>
            <w:r>
              <w:rPr>
                <w:rFonts w:hint="eastAsia" w:ascii="黑体" w:hAnsi="黑体" w:eastAsia="黑体" w:cs="黑体"/>
                <w:sz w:val="28"/>
                <w:szCs w:val="28"/>
              </w:rPr>
              <w:t>15</w:t>
            </w:r>
            <w:r>
              <w:rPr>
                <w:rFonts w:hint="eastAsia" w:ascii="黑体" w:hAnsi="黑体" w:eastAsia="黑体" w:cs="黑体"/>
                <w:sz w:val="28"/>
                <w:szCs w:val="28"/>
                <w:lang w:val="en-US"/>
              </w:rPr>
              <w:t>分</w:t>
            </w:r>
          </w:p>
        </w:tc>
      </w:tr>
      <w:tr w14:paraId="27C38A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76" w:hRule="atLeast"/>
        </w:trPr>
        <w:tc>
          <w:tcPr>
            <w:tcW w:w="1632" w:type="dxa"/>
            <w:tcBorders>
              <w:top w:val="single" w:color="auto" w:sz="4" w:space="0"/>
              <w:left w:val="single" w:color="auto" w:sz="4" w:space="0"/>
              <w:bottom w:val="single" w:color="auto" w:sz="4" w:space="0"/>
              <w:right w:val="single" w:color="auto" w:sz="4" w:space="0"/>
            </w:tcBorders>
            <w:vAlign w:val="center"/>
          </w:tcPr>
          <w:p w14:paraId="35338F46">
            <w:pPr>
              <w:rPr>
                <w:rFonts w:hint="eastAsia" w:ascii="黑体" w:hAnsi="黑体" w:eastAsia="黑体" w:cs="黑体"/>
                <w:sz w:val="28"/>
                <w:szCs w:val="28"/>
              </w:rPr>
            </w:pPr>
            <w:r>
              <w:rPr>
                <w:rFonts w:hint="eastAsia" w:ascii="黑体" w:hAnsi="黑体" w:eastAsia="黑体" w:cs="黑体"/>
                <w:sz w:val="28"/>
                <w:szCs w:val="28"/>
              </w:rPr>
              <w:t>画面</w:t>
            </w:r>
          </w:p>
        </w:tc>
        <w:tc>
          <w:tcPr>
            <w:tcW w:w="6390" w:type="dxa"/>
            <w:tcBorders>
              <w:top w:val="single" w:color="auto" w:sz="4" w:space="0"/>
              <w:left w:val="single" w:color="auto" w:sz="4" w:space="0"/>
              <w:bottom w:val="single" w:color="auto" w:sz="4" w:space="0"/>
              <w:right w:val="single" w:color="auto" w:sz="4" w:space="0"/>
            </w:tcBorders>
            <w:vAlign w:val="center"/>
          </w:tcPr>
          <w:p w14:paraId="05462B3A">
            <w:pPr>
              <w:rPr>
                <w:rFonts w:hint="eastAsia" w:ascii="黑体" w:hAnsi="黑体" w:eastAsia="黑体" w:cs="黑体"/>
                <w:sz w:val="28"/>
                <w:szCs w:val="28"/>
              </w:rPr>
            </w:pPr>
            <w:r>
              <w:rPr>
                <w:rFonts w:hint="eastAsia" w:ascii="黑体" w:hAnsi="黑体" w:eastAsia="黑体" w:cs="黑体"/>
                <w:sz w:val="28"/>
                <w:szCs w:val="28"/>
              </w:rPr>
              <w:t>具有独特的画风；叙事清晰，有动感，带入感强；绘制精细，细节刻画到位</w:t>
            </w:r>
          </w:p>
        </w:tc>
        <w:tc>
          <w:tcPr>
            <w:tcW w:w="1072" w:type="dxa"/>
            <w:tcBorders>
              <w:top w:val="single" w:color="auto" w:sz="4" w:space="0"/>
              <w:left w:val="single" w:color="auto" w:sz="4" w:space="0"/>
              <w:bottom w:val="single" w:color="auto" w:sz="4" w:space="0"/>
              <w:right w:val="single" w:color="auto" w:sz="4" w:space="0"/>
            </w:tcBorders>
            <w:vAlign w:val="center"/>
          </w:tcPr>
          <w:p w14:paraId="6FF51214">
            <w:pPr>
              <w:rPr>
                <w:rFonts w:hint="eastAsia" w:ascii="黑体" w:hAnsi="黑体" w:eastAsia="黑体" w:cs="黑体"/>
                <w:sz w:val="28"/>
                <w:szCs w:val="28"/>
              </w:rPr>
            </w:pPr>
            <w:r>
              <w:rPr>
                <w:rFonts w:hint="eastAsia" w:ascii="黑体" w:hAnsi="黑体" w:eastAsia="黑体" w:cs="黑体"/>
                <w:sz w:val="28"/>
                <w:szCs w:val="28"/>
              </w:rPr>
              <w:t>20</w:t>
            </w:r>
            <w:r>
              <w:rPr>
                <w:rFonts w:hint="eastAsia" w:ascii="黑体" w:hAnsi="黑体" w:eastAsia="黑体" w:cs="黑体"/>
                <w:sz w:val="28"/>
                <w:szCs w:val="28"/>
                <w:lang w:val="en-US"/>
              </w:rPr>
              <w:t>分</w:t>
            </w:r>
          </w:p>
        </w:tc>
      </w:tr>
      <w:tr w14:paraId="4471C1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93" w:hRule="atLeast"/>
        </w:trPr>
        <w:tc>
          <w:tcPr>
            <w:tcW w:w="1632" w:type="dxa"/>
            <w:tcBorders>
              <w:top w:val="single" w:color="auto" w:sz="4" w:space="0"/>
              <w:left w:val="single" w:color="auto" w:sz="4" w:space="0"/>
              <w:bottom w:val="single" w:color="auto" w:sz="4" w:space="0"/>
              <w:right w:val="single" w:color="auto" w:sz="4" w:space="0"/>
            </w:tcBorders>
            <w:vAlign w:val="center"/>
          </w:tcPr>
          <w:p w14:paraId="13A2F096">
            <w:pPr>
              <w:rPr>
                <w:rFonts w:hint="eastAsia" w:ascii="黑体" w:hAnsi="黑体" w:eastAsia="黑体" w:cs="黑体"/>
                <w:sz w:val="28"/>
                <w:szCs w:val="28"/>
              </w:rPr>
            </w:pPr>
            <w:r>
              <w:rPr>
                <w:rFonts w:hint="eastAsia" w:ascii="黑体" w:hAnsi="黑体" w:eastAsia="黑体" w:cs="黑体"/>
                <w:sz w:val="28"/>
                <w:szCs w:val="28"/>
              </w:rPr>
              <w:t>产品化前景</w:t>
            </w:r>
          </w:p>
        </w:tc>
        <w:tc>
          <w:tcPr>
            <w:tcW w:w="6390" w:type="dxa"/>
            <w:tcBorders>
              <w:top w:val="single" w:color="auto" w:sz="4" w:space="0"/>
              <w:left w:val="single" w:color="auto" w:sz="4" w:space="0"/>
              <w:bottom w:val="single" w:color="auto" w:sz="4" w:space="0"/>
              <w:right w:val="single" w:color="auto" w:sz="4" w:space="0"/>
            </w:tcBorders>
            <w:vAlign w:val="center"/>
          </w:tcPr>
          <w:p w14:paraId="6CF474AB">
            <w:pPr>
              <w:rPr>
                <w:rFonts w:hint="eastAsia" w:ascii="黑体" w:hAnsi="黑体" w:eastAsia="黑体" w:cs="黑体"/>
                <w:sz w:val="28"/>
                <w:szCs w:val="28"/>
              </w:rPr>
            </w:pPr>
            <w:r>
              <w:rPr>
                <w:rFonts w:hint="eastAsia" w:ascii="黑体" w:hAnsi="黑体" w:eastAsia="黑体" w:cs="黑体"/>
                <w:sz w:val="28"/>
                <w:szCs w:val="28"/>
              </w:rPr>
              <w:t>周边作品与本作角色剧情等相符，成熟度高，产品化前景良好</w:t>
            </w:r>
          </w:p>
        </w:tc>
        <w:tc>
          <w:tcPr>
            <w:tcW w:w="1072" w:type="dxa"/>
            <w:tcBorders>
              <w:top w:val="single" w:color="auto" w:sz="4" w:space="0"/>
              <w:left w:val="single" w:color="auto" w:sz="4" w:space="0"/>
              <w:bottom w:val="single" w:color="auto" w:sz="4" w:space="0"/>
              <w:right w:val="single" w:color="auto" w:sz="4" w:space="0"/>
            </w:tcBorders>
            <w:vAlign w:val="center"/>
          </w:tcPr>
          <w:p w14:paraId="792CBD94">
            <w:pPr>
              <w:rPr>
                <w:rFonts w:hint="eastAsia" w:ascii="黑体" w:hAnsi="黑体" w:eastAsia="黑体" w:cs="黑体"/>
                <w:sz w:val="28"/>
                <w:szCs w:val="28"/>
              </w:rPr>
            </w:pPr>
            <w:r>
              <w:rPr>
                <w:rFonts w:hint="eastAsia" w:ascii="黑体" w:hAnsi="黑体" w:eastAsia="黑体" w:cs="黑体"/>
                <w:sz w:val="28"/>
                <w:szCs w:val="28"/>
              </w:rPr>
              <w:t>30</w:t>
            </w:r>
            <w:r>
              <w:rPr>
                <w:rFonts w:hint="eastAsia" w:ascii="黑体" w:hAnsi="黑体" w:eastAsia="黑体" w:cs="黑体"/>
                <w:sz w:val="28"/>
                <w:szCs w:val="28"/>
                <w:lang w:val="en-US"/>
              </w:rPr>
              <w:t>分</w:t>
            </w:r>
          </w:p>
        </w:tc>
      </w:tr>
      <w:tr w14:paraId="3858E2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0" w:hRule="atLeast"/>
        </w:trPr>
        <w:tc>
          <w:tcPr>
            <w:tcW w:w="1632" w:type="dxa"/>
            <w:tcBorders>
              <w:top w:val="single" w:color="auto" w:sz="4" w:space="0"/>
              <w:left w:val="single" w:color="auto" w:sz="4" w:space="0"/>
              <w:bottom w:val="single" w:color="auto" w:sz="4" w:space="0"/>
              <w:right w:val="single" w:color="auto" w:sz="4" w:space="0"/>
            </w:tcBorders>
            <w:vAlign w:val="center"/>
          </w:tcPr>
          <w:p w14:paraId="1572529A">
            <w:pPr>
              <w:rPr>
                <w:rFonts w:hint="eastAsia" w:ascii="黑体" w:hAnsi="黑体" w:eastAsia="黑体" w:cs="黑体"/>
                <w:sz w:val="28"/>
                <w:szCs w:val="28"/>
              </w:rPr>
            </w:pPr>
            <w:r>
              <w:rPr>
                <w:rFonts w:hint="eastAsia" w:ascii="黑体" w:hAnsi="黑体" w:eastAsia="黑体" w:cs="黑体"/>
                <w:sz w:val="28"/>
                <w:szCs w:val="28"/>
              </w:rPr>
              <w:t>现场表现</w:t>
            </w:r>
          </w:p>
        </w:tc>
        <w:tc>
          <w:tcPr>
            <w:tcW w:w="6390" w:type="dxa"/>
            <w:tcBorders>
              <w:top w:val="single" w:color="auto" w:sz="4" w:space="0"/>
              <w:left w:val="single" w:color="auto" w:sz="4" w:space="0"/>
              <w:bottom w:val="single" w:color="auto" w:sz="4" w:space="0"/>
              <w:right w:val="single" w:color="auto" w:sz="4" w:space="0"/>
            </w:tcBorders>
            <w:vAlign w:val="center"/>
          </w:tcPr>
          <w:p w14:paraId="5DD78D26">
            <w:pPr>
              <w:rPr>
                <w:rFonts w:hint="eastAsia" w:ascii="黑体" w:hAnsi="黑体" w:eastAsia="黑体" w:cs="黑体"/>
                <w:sz w:val="28"/>
                <w:szCs w:val="28"/>
              </w:rPr>
            </w:pPr>
            <w:r>
              <w:rPr>
                <w:rFonts w:hint="eastAsia" w:ascii="黑体" w:hAnsi="黑体" w:eastAsia="黑体" w:cs="黑体"/>
                <w:sz w:val="28"/>
                <w:szCs w:val="28"/>
              </w:rPr>
              <w:t>现场介绍作品时语言简练、表达流利，有较强的应变能力及沟通能力</w:t>
            </w:r>
          </w:p>
        </w:tc>
        <w:tc>
          <w:tcPr>
            <w:tcW w:w="1072" w:type="dxa"/>
            <w:tcBorders>
              <w:top w:val="single" w:color="auto" w:sz="4" w:space="0"/>
              <w:left w:val="single" w:color="auto" w:sz="4" w:space="0"/>
              <w:bottom w:val="single" w:color="auto" w:sz="4" w:space="0"/>
              <w:right w:val="single" w:color="auto" w:sz="4" w:space="0"/>
            </w:tcBorders>
            <w:vAlign w:val="center"/>
          </w:tcPr>
          <w:p w14:paraId="314ED547">
            <w:pPr>
              <w:rPr>
                <w:rFonts w:hint="eastAsia" w:ascii="黑体" w:hAnsi="黑体" w:eastAsia="黑体" w:cs="黑体"/>
                <w:sz w:val="28"/>
                <w:szCs w:val="28"/>
              </w:rPr>
            </w:pPr>
            <w:r>
              <w:rPr>
                <w:rFonts w:hint="eastAsia" w:ascii="黑体" w:hAnsi="黑体" w:eastAsia="黑体" w:cs="黑体"/>
                <w:sz w:val="28"/>
                <w:szCs w:val="28"/>
              </w:rPr>
              <w:t>10</w:t>
            </w:r>
            <w:r>
              <w:rPr>
                <w:rFonts w:hint="eastAsia" w:ascii="黑体" w:hAnsi="黑体" w:eastAsia="黑体" w:cs="黑体"/>
                <w:sz w:val="28"/>
                <w:szCs w:val="28"/>
                <w:lang w:val="en-US"/>
              </w:rPr>
              <w:t>分</w:t>
            </w:r>
          </w:p>
        </w:tc>
      </w:tr>
      <w:tr w14:paraId="5AB182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trPr>
        <w:tc>
          <w:tcPr>
            <w:tcW w:w="0" w:type="auto"/>
            <w:gridSpan w:val="3"/>
            <w:tcBorders>
              <w:top w:val="single" w:color="auto" w:sz="4" w:space="0"/>
              <w:left w:val="single" w:color="auto" w:sz="4" w:space="0"/>
              <w:bottom w:val="single" w:color="auto" w:sz="4" w:space="0"/>
              <w:right w:val="single" w:color="auto" w:sz="4" w:space="0"/>
            </w:tcBorders>
            <w:vAlign w:val="center"/>
          </w:tcPr>
          <w:p w14:paraId="14534CAF">
            <w:pPr>
              <w:jc w:val="right"/>
              <w:rPr>
                <w:rFonts w:hint="eastAsia" w:ascii="黑体" w:hAnsi="黑体" w:eastAsia="黑体" w:cs="黑体"/>
                <w:sz w:val="28"/>
                <w:szCs w:val="28"/>
              </w:rPr>
            </w:pPr>
            <w:r>
              <w:rPr>
                <w:rFonts w:hint="eastAsia" w:ascii="黑体" w:hAnsi="黑体" w:eastAsia="黑体" w:cs="黑体"/>
                <w:sz w:val="28"/>
                <w:szCs w:val="28"/>
              </w:rPr>
              <w:t>总分：100分</w:t>
            </w:r>
          </w:p>
        </w:tc>
      </w:tr>
    </w:tbl>
    <w:p w14:paraId="239C194B">
      <w:pPr>
        <w:rPr>
          <w:rFonts w:hint="eastAsia" w:ascii="黑体" w:hAnsi="黑体" w:eastAsia="黑体"/>
        </w:rPr>
      </w:pPr>
    </w:p>
    <w:p w14:paraId="2F2A99D6">
      <w:pPr>
        <w:rPr>
          <w:rFonts w:hint="eastAsia" w:ascii="方正小标宋简体" w:eastAsia="方正小标宋简体"/>
          <w:sz w:val="44"/>
          <w:szCs w:val="44"/>
        </w:rPr>
      </w:pPr>
      <w:r>
        <w:rPr>
          <w:rFonts w:hint="eastAsia" w:ascii="方正小标宋简体" w:eastAsia="方正小标宋简体"/>
          <w:sz w:val="44"/>
          <w:szCs w:val="44"/>
        </w:rPr>
        <w:br w:type="page"/>
      </w:r>
    </w:p>
    <w:p w14:paraId="6C738611">
      <w:pPr>
        <w:jc w:val="center"/>
        <w:rPr>
          <w:rFonts w:ascii="方正小标宋简体" w:eastAsia="方正小标宋简体"/>
          <w:sz w:val="44"/>
          <w:szCs w:val="44"/>
        </w:rPr>
      </w:pPr>
      <w:r>
        <w:rPr>
          <w:rFonts w:hint="eastAsia" w:ascii="方正小标宋简体" w:eastAsia="方正小标宋简体"/>
          <w:sz w:val="44"/>
          <w:szCs w:val="44"/>
        </w:rPr>
        <w:t>“智能</w:t>
      </w:r>
      <w:r>
        <w:rPr>
          <w:rFonts w:hint="eastAsia" w:ascii="方正小标宋简体" w:eastAsia="方正小标宋简体"/>
          <w:sz w:val="44"/>
          <w:szCs w:val="44"/>
          <w:vertAlign w:val="superscript"/>
        </w:rPr>
        <w:t>+</w:t>
      </w:r>
      <w:r>
        <w:rPr>
          <w:rFonts w:hint="eastAsia" w:ascii="方正小标宋简体" w:eastAsia="方正小标宋简体"/>
          <w:sz w:val="44"/>
          <w:szCs w:val="44"/>
        </w:rPr>
        <w:t>创展”——智能创客作品</w:t>
      </w:r>
    </w:p>
    <w:p w14:paraId="36831396">
      <w:pPr>
        <w:jc w:val="center"/>
        <w:rPr>
          <w:rFonts w:ascii="方正小标宋简体" w:eastAsia="方正小标宋简体"/>
          <w:sz w:val="44"/>
          <w:szCs w:val="44"/>
        </w:rPr>
      </w:pPr>
      <w:r>
        <w:rPr>
          <w:rFonts w:hint="eastAsia" w:ascii="方正小标宋简体" w:eastAsia="方正小标宋简体"/>
          <w:sz w:val="44"/>
          <w:szCs w:val="44"/>
        </w:rPr>
        <w:t>展评活动方案</w:t>
      </w:r>
    </w:p>
    <w:p w14:paraId="5D9323F4">
      <w:pPr>
        <w:pStyle w:val="19"/>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rPr>
          <w:rFonts w:hint="eastAsia" w:ascii="黑体" w:hAnsi="黑体" w:eastAsia="黑体" w:cstheme="minorBidi"/>
          <w:color w:val="auto"/>
          <w:kern w:val="2"/>
          <w:sz w:val="32"/>
          <w:szCs w:val="32"/>
          <w:lang w:val="en-US" w:eastAsia="zh-CN" w:bidi="ar-SA"/>
        </w:rPr>
      </w:pPr>
      <w:r>
        <w:rPr>
          <w:rFonts w:hint="eastAsia" w:ascii="黑体" w:hAnsi="黑体" w:eastAsia="黑体" w:cstheme="minorBidi"/>
          <w:color w:val="auto"/>
          <w:kern w:val="2"/>
          <w:sz w:val="32"/>
          <w:szCs w:val="32"/>
          <w:lang w:val="en-US" w:eastAsia="zh-CN" w:bidi="ar-SA"/>
        </w:rPr>
        <w:t>一、活动简介</w:t>
      </w:r>
    </w:p>
    <w:p w14:paraId="70D725E6">
      <w:pPr>
        <w:keepNext w:val="0"/>
        <w:keepLines w:val="0"/>
        <w:pageBreakBefore w:val="0"/>
        <w:widowControl w:val="0"/>
        <w:kinsoku/>
        <w:wordWrap/>
        <w:overflowPunct/>
        <w:topLinePunct w:val="0"/>
        <w:autoSpaceDE/>
        <w:autoSpaceDN/>
        <w:bidi w:val="0"/>
        <w:adjustRightInd/>
        <w:snapToGrid/>
        <w:spacing w:line="240" w:lineRule="auto"/>
        <w:ind w:firstLine="640" w:firstLineChars="200"/>
        <w:textAlignment w:val="auto"/>
        <w:rPr>
          <w:rFonts w:hint="eastAsia" w:ascii="仿宋_GB2312" w:hAnsi="宋体" w:eastAsia="仿宋_GB2312" w:cs="仿宋_GB2312"/>
          <w:sz w:val="32"/>
          <w:szCs w:val="32"/>
        </w:rPr>
      </w:pPr>
      <w:r>
        <w:rPr>
          <w:rFonts w:hint="eastAsia" w:ascii="仿宋_GB2312" w:hAnsi="宋体" w:eastAsia="仿宋_GB2312" w:cs="仿宋_GB2312"/>
          <w:sz w:val="32"/>
          <w:szCs w:val="32"/>
        </w:rPr>
        <w:t>本次“智能</w:t>
      </w:r>
      <w:r>
        <w:rPr>
          <w:rFonts w:hint="eastAsia" w:ascii="仿宋_GB2312" w:hAnsi="宋体" w:eastAsia="仿宋_GB2312" w:cs="仿宋_GB2312"/>
          <w:sz w:val="32"/>
          <w:szCs w:val="32"/>
          <w:vertAlign w:val="superscript"/>
        </w:rPr>
        <w:t>+</w:t>
      </w:r>
      <w:r>
        <w:rPr>
          <w:rFonts w:hint="eastAsia" w:ascii="仿宋_GB2312" w:hAnsi="宋体" w:eastAsia="仿宋_GB2312" w:cs="仿宋_GB2312"/>
          <w:sz w:val="32"/>
          <w:szCs w:val="32"/>
        </w:rPr>
        <w:t>创展”——智能创客作品展评活动主题为“</w:t>
      </w:r>
      <w:r>
        <w:rPr>
          <w:rFonts w:hint="eastAsia" w:ascii="仿宋" w:hAnsi="仿宋" w:eastAsia="仿宋" w:cstheme="minorBidi"/>
          <w:sz w:val="32"/>
          <w:szCs w:val="32"/>
          <w:lang w:val="en-US" w:eastAsia="zh-CN"/>
        </w:rPr>
        <w:t>智慧城市</w:t>
      </w:r>
      <w:r>
        <w:rPr>
          <w:rFonts w:hint="eastAsia" w:ascii="仿宋_GB2312" w:hAnsi="宋体" w:eastAsia="仿宋_GB2312" w:cs="仿宋_GB2312"/>
          <w:sz w:val="32"/>
          <w:szCs w:val="32"/>
        </w:rPr>
        <w:t>”。参赛选手运用人工智能相关技术手段完成创客作品，并实现人机交互功能的展示。</w:t>
      </w:r>
    </w:p>
    <w:p w14:paraId="08D5D5BB">
      <w:pPr>
        <w:pStyle w:val="19"/>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rPr>
          <w:rFonts w:hint="eastAsia" w:ascii="黑体" w:hAnsi="黑体" w:eastAsia="黑体" w:cstheme="minorBidi"/>
          <w:color w:val="auto"/>
          <w:kern w:val="2"/>
          <w:sz w:val="32"/>
          <w:szCs w:val="32"/>
          <w:lang w:val="en-US" w:eastAsia="zh-CN" w:bidi="ar-SA"/>
        </w:rPr>
      </w:pPr>
      <w:r>
        <w:rPr>
          <w:rFonts w:hint="eastAsia" w:ascii="黑体" w:hAnsi="黑体" w:eastAsia="黑体" w:cstheme="minorBidi"/>
          <w:color w:val="auto"/>
          <w:kern w:val="2"/>
          <w:sz w:val="32"/>
          <w:szCs w:val="32"/>
          <w:lang w:val="en-US" w:eastAsia="zh-CN" w:bidi="ar-SA"/>
        </w:rPr>
        <w:t>二、参赛要求</w:t>
      </w:r>
    </w:p>
    <w:p w14:paraId="079F4496">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rPr>
          <w:rFonts w:hint="eastAsia" w:ascii="楷体" w:hAnsi="楷体" w:eastAsia="楷体" w:cstheme="minorBidi"/>
          <w:color w:val="auto"/>
          <w:sz w:val="32"/>
          <w:szCs w:val="32"/>
        </w:rPr>
      </w:pPr>
      <w:r>
        <w:rPr>
          <w:rFonts w:hint="eastAsia" w:ascii="楷体" w:hAnsi="楷体" w:eastAsia="楷体" w:cstheme="minorBidi"/>
          <w:color w:val="auto"/>
          <w:sz w:val="32"/>
          <w:szCs w:val="32"/>
        </w:rPr>
        <w:t>（一）作品形式</w:t>
      </w:r>
    </w:p>
    <w:p w14:paraId="0E750D13">
      <w:pPr>
        <w:keepNext w:val="0"/>
        <w:keepLines w:val="0"/>
        <w:pageBreakBefore w:val="0"/>
        <w:widowControl w:val="0"/>
        <w:kinsoku/>
        <w:wordWrap/>
        <w:overflowPunct/>
        <w:topLinePunct w:val="0"/>
        <w:autoSpaceDE/>
        <w:autoSpaceDN/>
        <w:bidi w:val="0"/>
        <w:adjustRightInd/>
        <w:snapToGrid/>
        <w:spacing w:line="240" w:lineRule="auto"/>
        <w:ind w:firstLine="640" w:firstLineChars="200"/>
        <w:textAlignment w:val="auto"/>
        <w:rPr>
          <w:rFonts w:hint="eastAsia" w:ascii="仿宋_GB2312" w:hAnsi="宋体" w:eastAsia="仿宋_GB2312" w:cs="仿宋_GB2312"/>
          <w:sz w:val="32"/>
          <w:szCs w:val="32"/>
        </w:rPr>
      </w:pPr>
      <w:r>
        <w:rPr>
          <w:rFonts w:hint="eastAsia" w:ascii="仿宋_GB2312" w:hAnsi="宋体" w:eastAsia="仿宋_GB2312" w:cs="仿宋_GB2312"/>
          <w:sz w:val="32"/>
          <w:szCs w:val="32"/>
        </w:rPr>
        <w:t>以实物作品呈现</w:t>
      </w:r>
    </w:p>
    <w:p w14:paraId="39191A56">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rPr>
          <w:rFonts w:hint="eastAsia" w:ascii="楷体" w:hAnsi="楷体" w:eastAsia="楷体" w:cstheme="minorBidi"/>
          <w:color w:val="auto"/>
          <w:sz w:val="32"/>
          <w:szCs w:val="32"/>
        </w:rPr>
      </w:pPr>
      <w:r>
        <w:rPr>
          <w:rFonts w:hint="eastAsia" w:ascii="楷体" w:hAnsi="楷体" w:eastAsia="楷体" w:cstheme="minorBidi"/>
          <w:color w:val="auto"/>
          <w:sz w:val="32"/>
          <w:szCs w:val="32"/>
        </w:rPr>
        <w:t>（二）作品主题</w:t>
      </w:r>
    </w:p>
    <w:p w14:paraId="3B8356D6">
      <w:pPr>
        <w:keepNext w:val="0"/>
        <w:keepLines w:val="0"/>
        <w:pageBreakBefore w:val="0"/>
        <w:widowControl w:val="0"/>
        <w:kinsoku/>
        <w:wordWrap/>
        <w:overflowPunct/>
        <w:topLinePunct w:val="0"/>
        <w:autoSpaceDE/>
        <w:autoSpaceDN/>
        <w:bidi w:val="0"/>
        <w:adjustRightInd/>
        <w:snapToGrid/>
        <w:spacing w:line="240" w:lineRule="auto"/>
        <w:ind w:firstLine="640" w:firstLineChars="200"/>
        <w:textAlignment w:val="auto"/>
        <w:rPr>
          <w:rFonts w:hint="eastAsia" w:ascii="仿宋_GB2312" w:hAnsi="宋体" w:eastAsia="仿宋_GB2312" w:cs="仿宋_GB2312"/>
          <w:sz w:val="32"/>
          <w:szCs w:val="32"/>
        </w:rPr>
      </w:pPr>
      <w:r>
        <w:rPr>
          <w:rFonts w:hint="eastAsia" w:ascii="仿宋_GB2312" w:hAnsi="宋体" w:eastAsia="仿宋_GB2312" w:cs="仿宋_GB2312"/>
          <w:sz w:val="32"/>
          <w:szCs w:val="32"/>
        </w:rPr>
        <w:t>作品要紧扣</w:t>
      </w:r>
      <w:r>
        <w:rPr>
          <w:rFonts w:hint="eastAsia" w:ascii="仿宋_GB2312" w:hAnsi="宋体" w:eastAsia="仿宋_GB2312" w:cs="仿宋_GB2312"/>
          <w:color w:val="000000"/>
          <w:sz w:val="32"/>
          <w:szCs w:val="32"/>
        </w:rPr>
        <w:t>“</w:t>
      </w:r>
      <w:r>
        <w:rPr>
          <w:rFonts w:hint="eastAsia" w:ascii="仿宋" w:hAnsi="仿宋" w:eastAsia="仿宋" w:cstheme="minorBidi"/>
          <w:sz w:val="32"/>
          <w:szCs w:val="32"/>
          <w:lang w:val="en-US" w:eastAsia="zh-CN"/>
        </w:rPr>
        <w:t>智慧城市</w:t>
      </w:r>
      <w:r>
        <w:rPr>
          <w:rFonts w:hint="eastAsia" w:ascii="仿宋_GB2312" w:hAnsi="宋体" w:eastAsia="仿宋_GB2312" w:cs="仿宋_GB2312"/>
          <w:color w:val="000000"/>
          <w:sz w:val="32"/>
          <w:szCs w:val="32"/>
        </w:rPr>
        <w:t>”</w:t>
      </w:r>
      <w:r>
        <w:rPr>
          <w:rFonts w:hint="eastAsia" w:ascii="仿宋_GB2312" w:hAnsi="宋体" w:eastAsia="仿宋_GB2312" w:cs="仿宋_GB2312"/>
          <w:sz w:val="32"/>
          <w:szCs w:val="32"/>
        </w:rPr>
        <w:t>主题</w:t>
      </w:r>
      <w:r>
        <w:rPr>
          <w:rFonts w:ascii="仿宋_GB2312" w:hAnsi="宋体" w:eastAsia="仿宋_GB2312" w:cs="仿宋_GB2312"/>
          <w:sz w:val="32"/>
          <w:szCs w:val="32"/>
        </w:rPr>
        <w:t>，在遵循现有的社会</w:t>
      </w:r>
      <w:r>
        <w:rPr>
          <w:rFonts w:hint="eastAsia" w:ascii="仿宋_GB2312" w:hAnsi="宋体" w:eastAsia="仿宋_GB2312" w:cs="仿宋_GB2312"/>
          <w:sz w:val="32"/>
          <w:szCs w:val="32"/>
        </w:rPr>
        <w:t>发展和生活需求</w:t>
      </w:r>
      <w:r>
        <w:rPr>
          <w:rFonts w:ascii="仿宋_GB2312" w:hAnsi="宋体" w:eastAsia="仿宋_GB2312" w:cs="仿宋_GB2312"/>
          <w:sz w:val="32"/>
          <w:szCs w:val="32"/>
        </w:rPr>
        <w:t>的基础上进行创作延展。</w:t>
      </w:r>
    </w:p>
    <w:p w14:paraId="1C3FD813">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rPr>
          <w:rFonts w:hint="default" w:ascii="楷体" w:hAnsi="楷体" w:eastAsia="楷体" w:cstheme="minorBidi"/>
          <w:color w:val="auto"/>
          <w:sz w:val="32"/>
          <w:szCs w:val="32"/>
          <w:lang w:val="en-US" w:eastAsia="zh-CN"/>
        </w:rPr>
      </w:pPr>
      <w:r>
        <w:rPr>
          <w:rFonts w:hint="eastAsia" w:ascii="楷体" w:hAnsi="楷体" w:eastAsia="楷体" w:cstheme="minorBidi"/>
          <w:color w:val="auto"/>
          <w:sz w:val="32"/>
          <w:szCs w:val="32"/>
        </w:rPr>
        <w:t>（三）</w:t>
      </w:r>
      <w:r>
        <w:rPr>
          <w:rFonts w:hint="eastAsia" w:ascii="楷体" w:hAnsi="楷体" w:eastAsia="楷体" w:cstheme="minorBidi"/>
          <w:color w:val="auto"/>
          <w:sz w:val="32"/>
          <w:szCs w:val="32"/>
          <w:lang w:val="en-US" w:eastAsia="zh-CN"/>
        </w:rPr>
        <w:t>作品要求</w:t>
      </w:r>
    </w:p>
    <w:p w14:paraId="38A72DC7">
      <w:pPr>
        <w:keepNext w:val="0"/>
        <w:keepLines w:val="0"/>
        <w:pageBreakBefore w:val="0"/>
        <w:widowControl w:val="0"/>
        <w:kinsoku/>
        <w:wordWrap/>
        <w:overflowPunct/>
        <w:topLinePunct w:val="0"/>
        <w:autoSpaceDE/>
        <w:autoSpaceDN/>
        <w:bidi w:val="0"/>
        <w:adjustRightInd/>
        <w:snapToGrid/>
        <w:spacing w:line="240" w:lineRule="auto"/>
        <w:ind w:firstLine="640" w:firstLineChars="200"/>
        <w:textAlignment w:val="auto"/>
        <w:rPr>
          <w:rFonts w:hint="eastAsia" w:ascii="仿宋_GB2312" w:hAnsi="宋体" w:eastAsia="仿宋_GB2312" w:cs="仿宋_GB2312"/>
          <w:sz w:val="32"/>
          <w:szCs w:val="32"/>
        </w:rPr>
      </w:pPr>
      <w:r>
        <w:rPr>
          <w:rFonts w:hint="eastAsia" w:ascii="仿宋_GB2312" w:hAnsi="宋体" w:eastAsia="仿宋_GB2312" w:cs="仿宋_GB2312"/>
          <w:sz w:val="32"/>
          <w:szCs w:val="32"/>
          <w:lang w:val="en-US" w:eastAsia="zh-CN"/>
        </w:rPr>
        <w:t>1.</w:t>
      </w:r>
      <w:r>
        <w:rPr>
          <w:rFonts w:hint="eastAsia" w:ascii="仿宋_GB2312" w:hAnsi="宋体" w:eastAsia="仿宋_GB2312" w:cs="仿宋_GB2312"/>
          <w:sz w:val="32"/>
          <w:szCs w:val="32"/>
        </w:rPr>
        <w:t>提交过程性记录</w:t>
      </w:r>
      <w:r>
        <w:rPr>
          <w:rFonts w:hint="eastAsia" w:ascii="仿宋_GB2312" w:hAnsi="宋体" w:eastAsia="仿宋_GB2312" w:cs="仿宋_GB2312"/>
          <w:sz w:val="32"/>
          <w:szCs w:val="32"/>
          <w:lang w:eastAsia="zh-CN"/>
        </w:rPr>
        <w:t>。</w:t>
      </w:r>
      <w:r>
        <w:rPr>
          <w:rFonts w:hint="eastAsia" w:ascii="仿宋_GB2312" w:hAnsi="宋体" w:eastAsia="仿宋_GB2312" w:cs="仿宋_GB2312"/>
          <w:sz w:val="32"/>
          <w:szCs w:val="32"/>
        </w:rPr>
        <w:t>须清晰展示创客作品构思、设计、制作的全过程。可包括但不限于设计方案、工程图纸、材料清单</w:t>
      </w:r>
      <w:r>
        <w:rPr>
          <w:rFonts w:hint="eastAsia" w:ascii="仿宋_GB2312" w:hAnsi="宋体" w:eastAsia="仿宋_GB2312" w:cs="仿宋_GB2312"/>
          <w:sz w:val="32"/>
          <w:szCs w:val="32"/>
          <w:lang w:eastAsia="zh-CN"/>
        </w:rPr>
        <w:t>、</w:t>
      </w:r>
      <w:r>
        <w:rPr>
          <w:rFonts w:hint="eastAsia" w:ascii="仿宋_GB2312" w:hAnsi="宋体" w:eastAsia="仿宋_GB2312" w:cs="仿宋_GB2312"/>
          <w:sz w:val="32"/>
          <w:szCs w:val="32"/>
        </w:rPr>
        <w:t>程序说明</w:t>
      </w:r>
      <w:r>
        <w:rPr>
          <w:rFonts w:hint="eastAsia" w:ascii="仿宋_GB2312" w:hAnsi="宋体" w:eastAsia="仿宋_GB2312" w:cs="仿宋_GB2312"/>
          <w:sz w:val="32"/>
          <w:szCs w:val="32"/>
          <w:lang w:eastAsia="zh-CN"/>
        </w:rPr>
        <w:t>、</w:t>
      </w:r>
      <w:r>
        <w:rPr>
          <w:rFonts w:hint="eastAsia" w:ascii="仿宋_GB2312" w:hAnsi="宋体" w:eastAsia="仿宋_GB2312" w:cs="仿宋_GB2312"/>
          <w:sz w:val="32"/>
          <w:szCs w:val="32"/>
        </w:rPr>
        <w:t>电路图纸</w:t>
      </w:r>
      <w:r>
        <w:rPr>
          <w:rFonts w:hint="eastAsia" w:ascii="仿宋_GB2312" w:hAnsi="宋体" w:eastAsia="仿宋_GB2312" w:cs="仿宋_GB2312"/>
          <w:sz w:val="32"/>
          <w:szCs w:val="32"/>
          <w:lang w:eastAsia="zh-CN"/>
        </w:rPr>
        <w:t>、</w:t>
      </w:r>
      <w:r>
        <w:rPr>
          <w:rFonts w:hint="eastAsia" w:ascii="仿宋_GB2312" w:hAnsi="宋体" w:eastAsia="仿宋_GB2312" w:cs="仿宋_GB2312"/>
          <w:sz w:val="32"/>
          <w:szCs w:val="32"/>
        </w:rPr>
        <w:t>交互功能介绍等。</w:t>
      </w:r>
    </w:p>
    <w:p w14:paraId="00940390">
      <w:pPr>
        <w:keepNext w:val="0"/>
        <w:keepLines w:val="0"/>
        <w:pageBreakBefore w:val="0"/>
        <w:widowControl w:val="0"/>
        <w:kinsoku/>
        <w:wordWrap/>
        <w:overflowPunct/>
        <w:topLinePunct w:val="0"/>
        <w:autoSpaceDE/>
        <w:autoSpaceDN/>
        <w:bidi w:val="0"/>
        <w:adjustRightInd/>
        <w:snapToGrid/>
        <w:spacing w:line="240" w:lineRule="auto"/>
        <w:ind w:firstLine="640" w:firstLineChars="200"/>
        <w:textAlignment w:val="auto"/>
        <w:rPr>
          <w:rFonts w:hint="eastAsia" w:ascii="仿宋_GB2312" w:hAnsi="宋体" w:eastAsia="仿宋_GB2312" w:cs="仿宋_GB2312"/>
          <w:sz w:val="32"/>
          <w:szCs w:val="32"/>
        </w:rPr>
      </w:pPr>
      <w:r>
        <w:rPr>
          <w:rFonts w:hint="eastAsia" w:ascii="仿宋_GB2312" w:hAnsi="宋体" w:eastAsia="仿宋_GB2312" w:cs="仿宋_GB2312"/>
          <w:sz w:val="32"/>
          <w:szCs w:val="32"/>
          <w:lang w:val="en-US" w:eastAsia="zh-CN"/>
        </w:rPr>
        <w:t>2.</w:t>
      </w:r>
      <w:r>
        <w:rPr>
          <w:rFonts w:hint="eastAsia" w:ascii="仿宋_GB2312" w:hAnsi="宋体" w:eastAsia="仿宋_GB2312" w:cs="仿宋_GB2312"/>
          <w:sz w:val="32"/>
          <w:szCs w:val="32"/>
        </w:rPr>
        <w:t>作品应提交至少</w:t>
      </w:r>
      <w:r>
        <w:rPr>
          <w:rFonts w:ascii="仿宋_GB2312" w:hAnsi="宋体" w:eastAsia="仿宋_GB2312" w:cs="仿宋_GB2312"/>
          <w:sz w:val="32"/>
          <w:szCs w:val="32"/>
        </w:rPr>
        <w:t>5</w:t>
      </w:r>
      <w:r>
        <w:rPr>
          <w:rFonts w:hint="eastAsia" w:ascii="仿宋_GB2312" w:hAnsi="宋体" w:eastAsia="仿宋_GB2312" w:cs="仿宋_GB2312"/>
          <w:sz w:val="32"/>
          <w:szCs w:val="32"/>
        </w:rPr>
        <w:t>张照片和1个展示视频，照片应至少包括作品的俯视图、正视图、侧视图各1张，细节照片</w:t>
      </w:r>
      <w:r>
        <w:rPr>
          <w:rFonts w:ascii="仿宋_GB2312" w:hAnsi="宋体" w:eastAsia="仿宋_GB2312" w:cs="仿宋_GB2312"/>
          <w:sz w:val="32"/>
          <w:szCs w:val="32"/>
        </w:rPr>
        <w:t>2</w:t>
      </w:r>
      <w:r>
        <w:rPr>
          <w:rFonts w:hint="eastAsia" w:ascii="仿宋_GB2312" w:hAnsi="宋体" w:eastAsia="仿宋_GB2312" w:cs="仿宋_GB2312"/>
          <w:sz w:val="32"/>
          <w:szCs w:val="32"/>
        </w:rPr>
        <w:t>张。照片格式为JPG，每张照片不大于</w:t>
      </w:r>
      <w:r>
        <w:rPr>
          <w:rFonts w:ascii="仿宋_GB2312" w:hAnsi="宋体" w:eastAsia="仿宋_GB2312" w:cs="仿宋_GB2312"/>
          <w:sz w:val="32"/>
          <w:szCs w:val="32"/>
        </w:rPr>
        <w:t>5M</w:t>
      </w:r>
      <w:r>
        <w:rPr>
          <w:rFonts w:hint="eastAsia" w:ascii="仿宋_GB2312" w:hAnsi="宋体" w:eastAsia="仿宋_GB2312" w:cs="仿宋_GB2312"/>
          <w:sz w:val="32"/>
          <w:szCs w:val="32"/>
        </w:rPr>
        <w:t>B。视频时长限定为</w:t>
      </w:r>
      <w:r>
        <w:rPr>
          <w:rFonts w:ascii="仿宋_GB2312" w:hAnsi="宋体" w:eastAsia="仿宋_GB2312" w:cs="仿宋_GB2312"/>
          <w:sz w:val="32"/>
          <w:szCs w:val="32"/>
        </w:rPr>
        <w:t>1-3</w:t>
      </w:r>
      <w:r>
        <w:rPr>
          <w:rFonts w:hint="eastAsia" w:ascii="仿宋_GB2312" w:hAnsi="宋体" w:eastAsia="仿宋_GB2312" w:cs="仿宋_GB2312"/>
          <w:sz w:val="32"/>
          <w:szCs w:val="32"/>
        </w:rPr>
        <w:t>分钟，可添加解说及字幕，可剪辑，能够清晰展示作品功能。视频格式为MP</w:t>
      </w:r>
      <w:r>
        <w:rPr>
          <w:rFonts w:ascii="仿宋_GB2312" w:hAnsi="宋体" w:eastAsia="仿宋_GB2312" w:cs="仿宋_GB2312"/>
          <w:sz w:val="32"/>
          <w:szCs w:val="32"/>
        </w:rPr>
        <w:t>4</w:t>
      </w:r>
      <w:r>
        <w:rPr>
          <w:rFonts w:hint="eastAsia" w:ascii="仿宋_GB2312" w:hAnsi="宋体" w:eastAsia="仿宋_GB2312" w:cs="仿宋_GB2312"/>
          <w:sz w:val="32"/>
          <w:szCs w:val="32"/>
        </w:rPr>
        <w:t>，不大于</w:t>
      </w:r>
      <w:r>
        <w:rPr>
          <w:rFonts w:ascii="仿宋_GB2312" w:hAnsi="宋体" w:eastAsia="仿宋_GB2312" w:cs="仿宋_GB2312"/>
          <w:sz w:val="32"/>
          <w:szCs w:val="32"/>
        </w:rPr>
        <w:t>100M</w:t>
      </w:r>
      <w:r>
        <w:rPr>
          <w:rFonts w:hint="eastAsia" w:ascii="仿宋_GB2312" w:hAnsi="宋体" w:eastAsia="仿宋_GB2312" w:cs="仿宋_GB2312"/>
          <w:sz w:val="32"/>
          <w:szCs w:val="32"/>
        </w:rPr>
        <w:t>B。</w:t>
      </w:r>
    </w:p>
    <w:p w14:paraId="49595DBD">
      <w:pPr>
        <w:pStyle w:val="19"/>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rPr>
          <w:rFonts w:hint="eastAsia" w:ascii="黑体" w:hAnsi="黑体" w:eastAsia="黑体" w:cstheme="minorBidi"/>
          <w:color w:val="auto"/>
          <w:kern w:val="2"/>
          <w:sz w:val="32"/>
          <w:szCs w:val="32"/>
          <w:lang w:val="en-US" w:eastAsia="zh-CN" w:bidi="ar-SA"/>
        </w:rPr>
      </w:pPr>
      <w:r>
        <w:rPr>
          <w:rFonts w:hint="eastAsia" w:ascii="黑体" w:hAnsi="黑体" w:eastAsia="黑体" w:cstheme="minorBidi"/>
          <w:color w:val="auto"/>
          <w:kern w:val="2"/>
          <w:sz w:val="32"/>
          <w:szCs w:val="32"/>
          <w:lang w:val="en-US" w:eastAsia="zh-CN" w:bidi="ar-SA"/>
        </w:rPr>
        <w:t>三、评审标准</w:t>
      </w:r>
    </w:p>
    <w:p w14:paraId="046DFEDF">
      <w:pPr>
        <w:keepNext w:val="0"/>
        <w:keepLines w:val="0"/>
        <w:pageBreakBefore w:val="0"/>
        <w:widowControl w:val="0"/>
        <w:kinsoku/>
        <w:wordWrap/>
        <w:overflowPunct/>
        <w:topLinePunct w:val="0"/>
        <w:autoSpaceDE/>
        <w:autoSpaceDN/>
        <w:bidi w:val="0"/>
        <w:adjustRightInd/>
        <w:snapToGrid/>
        <w:spacing w:line="240" w:lineRule="auto"/>
        <w:ind w:firstLine="640" w:firstLineChars="200"/>
        <w:textAlignment w:val="auto"/>
        <w:rPr>
          <w:rFonts w:hint="eastAsia" w:ascii="仿宋_GB2312" w:hAnsi="宋体" w:eastAsia="仿宋_GB2312" w:cs="仿宋_GB2312"/>
          <w:sz w:val="32"/>
          <w:szCs w:val="32"/>
        </w:rPr>
      </w:pPr>
      <w:r>
        <w:rPr>
          <w:rFonts w:hint="eastAsia" w:ascii="仿宋_GB2312" w:hAnsi="宋体" w:eastAsia="仿宋_GB2312" w:cs="仿宋_GB2312"/>
          <w:sz w:val="32"/>
          <w:szCs w:val="32"/>
        </w:rPr>
        <w:t>作品符合国家主流文化价值观及相关的法律法规</w:t>
      </w:r>
      <w:r>
        <w:rPr>
          <w:rFonts w:ascii="仿宋_GB2312" w:hAnsi="宋体" w:eastAsia="仿宋_GB2312" w:cs="仿宋_GB2312"/>
          <w:sz w:val="32"/>
          <w:szCs w:val="32"/>
        </w:rPr>
        <w:t>，所有</w:t>
      </w:r>
      <w:r>
        <w:rPr>
          <w:rFonts w:hint="eastAsia" w:ascii="仿宋_GB2312" w:hAnsi="宋体" w:eastAsia="仿宋_GB2312" w:cs="仿宋_GB2312"/>
          <w:sz w:val="32"/>
          <w:szCs w:val="32"/>
        </w:rPr>
        <w:t>创客作品</w:t>
      </w:r>
      <w:r>
        <w:rPr>
          <w:rFonts w:ascii="仿宋_GB2312" w:hAnsi="宋体" w:eastAsia="仿宋_GB2312" w:cs="仿宋_GB2312"/>
          <w:sz w:val="32"/>
          <w:szCs w:val="32"/>
        </w:rPr>
        <w:t>均由学生原创。</w:t>
      </w:r>
    </w:p>
    <w:tbl>
      <w:tblPr>
        <w:tblStyle w:val="10"/>
        <w:tblW w:w="825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691"/>
        <w:gridCol w:w="1560"/>
      </w:tblGrid>
      <w:tr w14:paraId="30F779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691" w:type="dxa"/>
          </w:tcPr>
          <w:p w14:paraId="0AD75C79">
            <w:pPr>
              <w:pStyle w:val="19"/>
              <w:ind w:firstLine="0" w:firstLineChars="0"/>
              <w:jc w:val="center"/>
              <w:rPr>
                <w:rFonts w:hint="eastAsia" w:ascii="黑体" w:hAnsi="黑体" w:eastAsia="黑体" w:cs="黑体"/>
                <w:sz w:val="28"/>
                <w:szCs w:val="28"/>
              </w:rPr>
            </w:pPr>
            <w:r>
              <w:rPr>
                <w:rFonts w:hint="eastAsia" w:ascii="黑体" w:hAnsi="黑体" w:eastAsia="黑体" w:cs="黑体"/>
                <w:sz w:val="28"/>
                <w:szCs w:val="28"/>
              </w:rPr>
              <w:t>评审要点</w:t>
            </w:r>
          </w:p>
        </w:tc>
        <w:tc>
          <w:tcPr>
            <w:tcW w:w="1560" w:type="dxa"/>
          </w:tcPr>
          <w:p w14:paraId="03034EED">
            <w:pPr>
              <w:jc w:val="center"/>
              <w:rPr>
                <w:rFonts w:hint="eastAsia" w:ascii="黑体" w:hAnsi="黑体" w:eastAsia="黑体" w:cs="黑体"/>
                <w:sz w:val="28"/>
                <w:szCs w:val="28"/>
              </w:rPr>
            </w:pPr>
            <w:r>
              <w:rPr>
                <w:rFonts w:hint="eastAsia" w:ascii="黑体" w:hAnsi="黑体" w:eastAsia="黑体" w:cs="黑体"/>
                <w:sz w:val="28"/>
                <w:szCs w:val="28"/>
              </w:rPr>
              <w:t>分值</w:t>
            </w:r>
          </w:p>
        </w:tc>
      </w:tr>
      <w:tr w14:paraId="5F3A4A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691" w:type="dxa"/>
          </w:tcPr>
          <w:p w14:paraId="2105545A">
            <w:pPr>
              <w:pStyle w:val="19"/>
              <w:ind w:firstLine="0" w:firstLineChars="0"/>
              <w:rPr>
                <w:rFonts w:hint="eastAsia" w:ascii="黑体" w:hAnsi="黑体" w:eastAsia="黑体" w:cs="黑体"/>
                <w:sz w:val="28"/>
                <w:szCs w:val="28"/>
              </w:rPr>
            </w:pPr>
            <w:r>
              <w:rPr>
                <w:rFonts w:hint="eastAsia" w:ascii="黑体" w:hAnsi="黑体" w:eastAsia="黑体" w:cs="黑体"/>
                <w:sz w:val="28"/>
                <w:szCs w:val="28"/>
              </w:rPr>
              <w:t>符合主题：作品紧扣主题，贴近生活</w:t>
            </w:r>
          </w:p>
        </w:tc>
        <w:tc>
          <w:tcPr>
            <w:tcW w:w="1560" w:type="dxa"/>
            <w:vAlign w:val="center"/>
          </w:tcPr>
          <w:p w14:paraId="6481B644">
            <w:pPr>
              <w:jc w:val="center"/>
              <w:rPr>
                <w:rFonts w:hint="eastAsia" w:ascii="黑体" w:hAnsi="黑体" w:eastAsia="黑体" w:cs="黑体"/>
                <w:sz w:val="28"/>
                <w:szCs w:val="28"/>
              </w:rPr>
            </w:pPr>
            <w:r>
              <w:rPr>
                <w:rFonts w:hint="eastAsia" w:ascii="黑体" w:hAnsi="黑体" w:eastAsia="黑体" w:cs="黑体"/>
                <w:sz w:val="28"/>
                <w:szCs w:val="28"/>
              </w:rPr>
              <w:t>20分</w:t>
            </w:r>
          </w:p>
        </w:tc>
      </w:tr>
      <w:tr w14:paraId="52CDA8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691" w:type="dxa"/>
          </w:tcPr>
          <w:p w14:paraId="5A37145C">
            <w:pPr>
              <w:rPr>
                <w:rFonts w:hint="eastAsia" w:ascii="黑体" w:hAnsi="黑体" w:eastAsia="黑体" w:cs="黑体"/>
                <w:sz w:val="28"/>
                <w:szCs w:val="28"/>
              </w:rPr>
            </w:pPr>
            <w:r>
              <w:rPr>
                <w:rFonts w:hint="eastAsia" w:ascii="黑体" w:hAnsi="黑体" w:eastAsia="黑体" w:cs="黑体"/>
                <w:sz w:val="28"/>
                <w:szCs w:val="28"/>
              </w:rPr>
              <w:t>完整评价：作品完整，在提交材料中能反映出学生创客活动的完整过程，能够清晰表达设计意图，作品设计合理运用的制作方法得当</w:t>
            </w:r>
          </w:p>
        </w:tc>
        <w:tc>
          <w:tcPr>
            <w:tcW w:w="1560" w:type="dxa"/>
            <w:vAlign w:val="center"/>
          </w:tcPr>
          <w:p w14:paraId="0E14E624">
            <w:pPr>
              <w:pStyle w:val="19"/>
              <w:ind w:firstLine="0" w:firstLineChars="0"/>
              <w:jc w:val="center"/>
              <w:rPr>
                <w:rFonts w:hint="eastAsia" w:ascii="黑体" w:hAnsi="黑体" w:eastAsia="黑体" w:cs="黑体"/>
                <w:sz w:val="28"/>
                <w:szCs w:val="28"/>
              </w:rPr>
            </w:pPr>
            <w:r>
              <w:rPr>
                <w:rFonts w:hint="eastAsia" w:ascii="黑体" w:hAnsi="黑体" w:eastAsia="黑体" w:cs="黑体"/>
                <w:sz w:val="28"/>
                <w:szCs w:val="28"/>
              </w:rPr>
              <w:t>50分</w:t>
            </w:r>
          </w:p>
        </w:tc>
      </w:tr>
      <w:tr w14:paraId="76E472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691" w:type="dxa"/>
          </w:tcPr>
          <w:p w14:paraId="36D7631F">
            <w:pPr>
              <w:rPr>
                <w:rFonts w:hint="eastAsia" w:ascii="黑体" w:hAnsi="黑体" w:eastAsia="黑体" w:cs="黑体"/>
                <w:sz w:val="28"/>
                <w:szCs w:val="28"/>
              </w:rPr>
            </w:pPr>
            <w:r>
              <w:rPr>
                <w:rFonts w:hint="eastAsia" w:ascii="黑体" w:hAnsi="黑体" w:eastAsia="黑体" w:cs="黑体"/>
                <w:sz w:val="28"/>
                <w:szCs w:val="28"/>
              </w:rPr>
              <w:t>交互功能：作品能合理有效的结合人工智能相关技术手段实现人机交互功能，交互友好</w:t>
            </w:r>
          </w:p>
        </w:tc>
        <w:tc>
          <w:tcPr>
            <w:tcW w:w="1560" w:type="dxa"/>
            <w:vAlign w:val="center"/>
          </w:tcPr>
          <w:p w14:paraId="000264DF">
            <w:pPr>
              <w:pStyle w:val="19"/>
              <w:ind w:firstLine="0" w:firstLineChars="0"/>
              <w:jc w:val="center"/>
              <w:rPr>
                <w:rFonts w:hint="eastAsia" w:ascii="黑体" w:hAnsi="黑体" w:eastAsia="黑体" w:cs="黑体"/>
                <w:sz w:val="28"/>
                <w:szCs w:val="28"/>
              </w:rPr>
            </w:pPr>
            <w:r>
              <w:rPr>
                <w:rFonts w:hint="eastAsia" w:ascii="黑体" w:hAnsi="黑体" w:eastAsia="黑体" w:cs="黑体"/>
                <w:sz w:val="28"/>
                <w:szCs w:val="28"/>
              </w:rPr>
              <w:t>50分</w:t>
            </w:r>
          </w:p>
        </w:tc>
      </w:tr>
      <w:tr w14:paraId="6DAD79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691" w:type="dxa"/>
          </w:tcPr>
          <w:p w14:paraId="35175670">
            <w:pPr>
              <w:rPr>
                <w:rFonts w:hint="eastAsia" w:ascii="黑体" w:hAnsi="黑体" w:eastAsia="黑体" w:cs="黑体"/>
                <w:sz w:val="28"/>
                <w:szCs w:val="28"/>
              </w:rPr>
            </w:pPr>
            <w:r>
              <w:rPr>
                <w:rFonts w:hint="eastAsia" w:ascii="黑体" w:hAnsi="黑体" w:eastAsia="黑体" w:cs="黑体"/>
                <w:sz w:val="28"/>
                <w:szCs w:val="28"/>
              </w:rPr>
              <w:t>社会价值：作品便于分享，具有延展开发的空间，有较好的社会应用价值</w:t>
            </w:r>
          </w:p>
        </w:tc>
        <w:tc>
          <w:tcPr>
            <w:tcW w:w="1560" w:type="dxa"/>
            <w:vAlign w:val="center"/>
          </w:tcPr>
          <w:p w14:paraId="5B5BD955">
            <w:pPr>
              <w:pStyle w:val="19"/>
              <w:ind w:firstLine="0" w:firstLineChars="0"/>
              <w:jc w:val="center"/>
              <w:rPr>
                <w:rFonts w:hint="eastAsia" w:ascii="黑体" w:hAnsi="黑体" w:eastAsia="黑体" w:cs="黑体"/>
                <w:sz w:val="28"/>
                <w:szCs w:val="28"/>
              </w:rPr>
            </w:pPr>
            <w:r>
              <w:rPr>
                <w:rFonts w:hint="eastAsia" w:ascii="黑体" w:hAnsi="黑体" w:eastAsia="黑体" w:cs="黑体"/>
                <w:sz w:val="28"/>
                <w:szCs w:val="28"/>
              </w:rPr>
              <w:t>30分</w:t>
            </w:r>
          </w:p>
        </w:tc>
      </w:tr>
      <w:tr w14:paraId="0D0902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51" w:type="dxa"/>
            <w:gridSpan w:val="2"/>
          </w:tcPr>
          <w:p w14:paraId="330CCC5E">
            <w:pPr>
              <w:pStyle w:val="19"/>
              <w:ind w:left="420" w:leftChars="200" w:firstLine="0" w:firstLineChars="0"/>
              <w:jc w:val="right"/>
              <w:rPr>
                <w:rFonts w:hint="eastAsia" w:ascii="黑体" w:hAnsi="黑体" w:eastAsia="黑体" w:cs="黑体"/>
                <w:sz w:val="28"/>
                <w:szCs w:val="28"/>
              </w:rPr>
            </w:pPr>
            <w:r>
              <w:rPr>
                <w:rFonts w:hint="eastAsia" w:ascii="黑体" w:hAnsi="黑体" w:eastAsia="黑体" w:cs="黑体"/>
                <w:sz w:val="28"/>
                <w:szCs w:val="28"/>
              </w:rPr>
              <w:t>总分：150分</w:t>
            </w:r>
          </w:p>
        </w:tc>
      </w:tr>
    </w:tbl>
    <w:p w14:paraId="75C3F7A3"/>
    <w:p w14:paraId="43B4798C">
      <w:pPr>
        <w:rPr>
          <w:rFonts w:hint="eastAsia" w:ascii="黑体" w:hAnsi="黑体" w:eastAsia="黑体" w:cs="黑体"/>
          <w:b w:val="0"/>
          <w:bCs w:val="0"/>
          <w:color w:val="auto"/>
          <w:sz w:val="32"/>
          <w:szCs w:val="32"/>
        </w:rPr>
      </w:pPr>
      <w:r>
        <w:rPr>
          <w:rFonts w:hint="eastAsia" w:ascii="仿宋_GB2312" w:hAnsi="宋体" w:eastAsia="仿宋_GB2312" w:cs="仿宋_GB2312"/>
          <w:sz w:val="32"/>
          <w:szCs w:val="32"/>
        </w:rPr>
        <w:br w:type="page"/>
      </w:r>
      <w:bookmarkStart w:id="0" w:name="OLE_LINK10"/>
      <w:bookmarkStart w:id="1" w:name="OLE_LINK11"/>
    </w:p>
    <w:p w14:paraId="4F05118F">
      <w:pPr>
        <w:spacing w:line="240" w:lineRule="auto"/>
        <w:jc w:val="center"/>
        <w:rPr>
          <w:rFonts w:hint="eastAsia" w:ascii="方正大标宋简体" w:hAnsi="方正大标宋简体" w:eastAsia="方正大标宋简体" w:cs="方正大标宋简体"/>
          <w:b/>
          <w:bCs/>
          <w:color w:val="auto"/>
          <w:sz w:val="44"/>
          <w:szCs w:val="44"/>
        </w:rPr>
      </w:pPr>
      <w:r>
        <w:rPr>
          <w:rFonts w:hint="eastAsia" w:ascii="方正小标宋简体" w:hAnsi="方正小标宋简体" w:eastAsia="方正小标宋简体" w:cs="方正小标宋简体"/>
          <w:b w:val="0"/>
          <w:bCs w:val="0"/>
          <w:color w:val="auto"/>
          <w:sz w:val="44"/>
          <w:szCs w:val="44"/>
        </w:rPr>
        <w:t>“匠心创做”——现场动手做活动方案</w:t>
      </w:r>
    </w:p>
    <w:p w14:paraId="69709451">
      <w:pPr>
        <w:spacing w:line="240" w:lineRule="auto"/>
        <w:rPr>
          <w:rFonts w:hint="eastAsia" w:ascii="黑体" w:hAnsi="黑体" w:eastAsia="黑体" w:cs="黑体"/>
          <w:b w:val="0"/>
          <w:bCs w:val="0"/>
          <w:color w:val="auto"/>
          <w:sz w:val="32"/>
          <w:szCs w:val="32"/>
        </w:rPr>
      </w:pPr>
      <w:r>
        <w:rPr>
          <w:rFonts w:hint="eastAsia" w:ascii="黑体" w:hAnsi="黑体" w:eastAsia="黑体" w:cs="黑体"/>
          <w:b w:val="0"/>
          <w:bCs w:val="0"/>
          <w:color w:val="auto"/>
          <w:sz w:val="32"/>
          <w:szCs w:val="32"/>
        </w:rPr>
        <w:t>一、活动简介</w:t>
      </w:r>
    </w:p>
    <w:p w14:paraId="17C48B07">
      <w:pPr>
        <w:keepNext w:val="0"/>
        <w:keepLines w:val="0"/>
        <w:pageBreakBefore w:val="0"/>
        <w:widowControl w:val="0"/>
        <w:kinsoku/>
        <w:wordWrap/>
        <w:overflowPunct/>
        <w:topLinePunct w:val="0"/>
        <w:autoSpaceDE/>
        <w:autoSpaceDN/>
        <w:bidi w:val="0"/>
        <w:adjustRightInd/>
        <w:snapToGrid/>
        <w:spacing w:line="240" w:lineRule="auto"/>
        <w:ind w:firstLine="640" w:firstLineChars="200"/>
        <w:textAlignment w:val="auto"/>
        <w:rPr>
          <w:rFonts w:hint="eastAsia" w:ascii="仿宋_GB2312" w:hAnsi="宋体" w:eastAsia="仿宋_GB2312" w:cs="仿宋_GB2312"/>
          <w:sz w:val="32"/>
          <w:szCs w:val="32"/>
        </w:rPr>
      </w:pPr>
      <w:r>
        <w:rPr>
          <w:rFonts w:hint="eastAsia" w:ascii="仿宋_GB2312" w:hAnsi="宋体" w:eastAsia="仿宋_GB2312" w:cs="仿宋_GB2312"/>
          <w:sz w:val="32"/>
          <w:szCs w:val="32"/>
        </w:rPr>
        <w:t>本次“匠</w:t>
      </w:r>
      <w:bookmarkStart w:id="2" w:name="OLE_LINK33"/>
      <w:r>
        <w:rPr>
          <w:rFonts w:hint="eastAsia" w:ascii="仿宋_GB2312" w:hAnsi="宋体" w:eastAsia="仿宋_GB2312" w:cs="仿宋_GB2312"/>
          <w:sz w:val="32"/>
          <w:szCs w:val="32"/>
        </w:rPr>
        <w:t>心创做”——现场动手做活动，参赛选手须根据提前设计好的图纸利用</w:t>
      </w:r>
      <w:bookmarkStart w:id="3" w:name="OLE_LINK32"/>
      <w:r>
        <w:rPr>
          <w:rFonts w:hint="eastAsia" w:ascii="仿宋_GB2312" w:hAnsi="宋体" w:eastAsia="仿宋_GB2312" w:cs="仿宋_GB2312"/>
          <w:sz w:val="32"/>
          <w:szCs w:val="32"/>
        </w:rPr>
        <w:t>限定工具及材料进行加工制作。在规定时间内完成作品，并针对作品的设计创意、制作过程</w:t>
      </w:r>
      <w:bookmarkEnd w:id="3"/>
      <w:r>
        <w:rPr>
          <w:rFonts w:hint="eastAsia" w:ascii="仿宋_GB2312" w:hAnsi="宋体" w:eastAsia="仿宋_GB2312" w:cs="仿宋_GB2312"/>
          <w:sz w:val="32"/>
          <w:szCs w:val="32"/>
        </w:rPr>
        <w:t>等进行问辩。本活</w:t>
      </w:r>
      <w:bookmarkStart w:id="4" w:name="OLE_LINK30"/>
      <w:r>
        <w:rPr>
          <w:rFonts w:hint="eastAsia" w:ascii="仿宋_GB2312" w:hAnsi="宋体" w:eastAsia="仿宋_GB2312" w:cs="仿宋_GB2312"/>
          <w:sz w:val="32"/>
          <w:szCs w:val="32"/>
        </w:rPr>
        <w:t>动倡导依靠自己动手做解决身</w:t>
      </w:r>
      <w:bookmarkEnd w:id="4"/>
      <w:r>
        <w:rPr>
          <w:rFonts w:hint="eastAsia" w:ascii="仿宋_GB2312" w:hAnsi="宋体" w:eastAsia="仿宋_GB2312" w:cs="仿宋_GB2312"/>
          <w:sz w:val="32"/>
          <w:szCs w:val="32"/>
        </w:rPr>
        <w:t>边的问题。本次</w:t>
      </w:r>
      <w:bookmarkEnd w:id="2"/>
      <w:r>
        <w:rPr>
          <w:rFonts w:hint="eastAsia" w:ascii="仿宋_GB2312" w:hAnsi="宋体" w:eastAsia="仿宋_GB2312" w:cs="仿宋_GB2312"/>
          <w:sz w:val="32"/>
          <w:szCs w:val="32"/>
        </w:rPr>
        <w:t>题目为</w:t>
      </w:r>
      <w:bookmarkStart w:id="5" w:name="OLE_LINK87"/>
      <w:bookmarkStart w:id="6" w:name="OLE_LINK89"/>
      <w:r>
        <w:rPr>
          <w:rFonts w:hint="eastAsia" w:ascii="仿宋_GB2312" w:hAnsi="宋体" w:eastAsia="仿宋_GB2312" w:cs="仿宋_GB2312"/>
          <w:sz w:val="32"/>
          <w:szCs w:val="32"/>
        </w:rPr>
        <w:t>“</w:t>
      </w:r>
      <w:bookmarkStart w:id="7" w:name="OLE_LINK88"/>
      <w:r>
        <w:rPr>
          <w:rFonts w:hint="eastAsia" w:ascii="仿宋_GB2312" w:hAnsi="宋体" w:eastAsia="仿宋_GB2312" w:cs="仿宋_GB2312"/>
          <w:sz w:val="32"/>
          <w:szCs w:val="32"/>
        </w:rPr>
        <w:t>创意桌面收纳</w:t>
      </w:r>
      <w:bookmarkEnd w:id="7"/>
      <w:r>
        <w:rPr>
          <w:rFonts w:hint="eastAsia" w:ascii="仿宋_GB2312" w:hAnsi="宋体" w:eastAsia="仿宋_GB2312" w:cs="仿宋_GB2312"/>
          <w:sz w:val="32"/>
          <w:szCs w:val="32"/>
        </w:rPr>
        <w:t>装置</w:t>
      </w:r>
      <w:bookmarkEnd w:id="5"/>
      <w:r>
        <w:rPr>
          <w:rFonts w:hint="eastAsia" w:ascii="仿宋_GB2312" w:hAnsi="宋体" w:eastAsia="仿宋_GB2312" w:cs="仿宋_GB2312"/>
          <w:sz w:val="32"/>
          <w:szCs w:val="32"/>
        </w:rPr>
        <w:t>”</w:t>
      </w:r>
      <w:bookmarkEnd w:id="6"/>
      <w:r>
        <w:rPr>
          <w:rFonts w:hint="eastAsia" w:ascii="仿宋_GB2312" w:hAnsi="宋体" w:eastAsia="仿宋_GB2312" w:cs="仿宋_GB2312"/>
          <w:sz w:val="32"/>
          <w:szCs w:val="32"/>
        </w:rPr>
        <w:t>。</w:t>
      </w:r>
    </w:p>
    <w:p w14:paraId="1BC5A813">
      <w:pPr>
        <w:spacing w:line="240" w:lineRule="auto"/>
        <w:rPr>
          <w:rFonts w:hint="eastAsia" w:ascii="黑体" w:hAnsi="黑体" w:eastAsia="黑体" w:cs="黑体"/>
          <w:b w:val="0"/>
          <w:bCs w:val="0"/>
          <w:color w:val="auto"/>
          <w:sz w:val="32"/>
          <w:szCs w:val="32"/>
        </w:rPr>
      </w:pPr>
      <w:bookmarkStart w:id="8" w:name="OLE_LINK13"/>
      <w:r>
        <w:rPr>
          <w:rFonts w:hint="eastAsia" w:ascii="黑体" w:hAnsi="黑体" w:eastAsia="黑体" w:cs="黑体"/>
          <w:b w:val="0"/>
          <w:bCs w:val="0"/>
          <w:color w:val="auto"/>
          <w:sz w:val="32"/>
          <w:szCs w:val="32"/>
        </w:rPr>
        <w:t>二、参赛要求</w:t>
      </w:r>
    </w:p>
    <w:bookmarkEnd w:id="8"/>
    <w:p w14:paraId="74C67708">
      <w:pPr>
        <w:spacing w:line="240" w:lineRule="auto"/>
        <w:rPr>
          <w:rFonts w:hint="eastAsia" w:ascii="楷体" w:hAnsi="楷体" w:eastAsia="楷体" w:cs="楷体"/>
          <w:b w:val="0"/>
          <w:bCs w:val="0"/>
          <w:color w:val="auto"/>
          <w:sz w:val="32"/>
          <w:szCs w:val="32"/>
        </w:rPr>
      </w:pPr>
      <w:r>
        <w:rPr>
          <w:rFonts w:hint="eastAsia" w:ascii="楷体" w:hAnsi="楷体" w:eastAsia="楷体" w:cs="楷体"/>
          <w:b w:val="0"/>
          <w:bCs w:val="0"/>
          <w:color w:val="auto"/>
          <w:sz w:val="32"/>
          <w:szCs w:val="32"/>
        </w:rPr>
        <w:t>（一）赛前准备</w:t>
      </w:r>
    </w:p>
    <w:p w14:paraId="53DA4F4C">
      <w:pPr>
        <w:keepNext w:val="0"/>
        <w:keepLines w:val="0"/>
        <w:pageBreakBefore w:val="0"/>
        <w:widowControl w:val="0"/>
        <w:kinsoku/>
        <w:wordWrap/>
        <w:overflowPunct/>
        <w:topLinePunct w:val="0"/>
        <w:autoSpaceDE/>
        <w:autoSpaceDN/>
        <w:bidi w:val="0"/>
        <w:adjustRightInd/>
        <w:snapToGrid/>
        <w:spacing w:line="240" w:lineRule="auto"/>
        <w:ind w:firstLine="640" w:firstLineChars="200"/>
        <w:textAlignment w:val="auto"/>
        <w:rPr>
          <w:rFonts w:hint="eastAsia" w:ascii="仿宋_GB2312" w:hAnsi="宋体" w:eastAsia="仿宋_GB2312" w:cs="仿宋_GB2312"/>
          <w:sz w:val="32"/>
          <w:szCs w:val="32"/>
        </w:rPr>
      </w:pPr>
      <w:bookmarkStart w:id="9" w:name="OLE_LINK14"/>
      <w:bookmarkStart w:id="10" w:name="OLE_LINK1"/>
      <w:bookmarkStart w:id="11" w:name="OLE_LINK4"/>
      <w:bookmarkStart w:id="12" w:name="OLE_LINK6"/>
      <w:bookmarkStart w:id="13" w:name="OLE_LINK5"/>
      <w:r>
        <w:rPr>
          <w:rFonts w:hint="eastAsia" w:ascii="仿宋_GB2312" w:hAnsi="宋体" w:eastAsia="仿宋_GB2312" w:cs="仿宋_GB2312"/>
          <w:sz w:val="32"/>
          <w:szCs w:val="32"/>
          <w:lang w:val="en-US" w:eastAsia="zh-CN"/>
        </w:rPr>
        <w:t>1.</w:t>
      </w:r>
      <w:r>
        <w:rPr>
          <w:rFonts w:hint="eastAsia" w:ascii="仿宋_GB2312" w:hAnsi="宋体" w:eastAsia="仿宋_GB2312" w:cs="仿宋_GB2312"/>
          <w:sz w:val="32"/>
          <w:szCs w:val="32"/>
        </w:rPr>
        <w:t>参赛作品设计规范</w:t>
      </w:r>
    </w:p>
    <w:p w14:paraId="3389B9EE">
      <w:pPr>
        <w:keepNext w:val="0"/>
        <w:keepLines w:val="0"/>
        <w:pageBreakBefore w:val="0"/>
        <w:widowControl w:val="0"/>
        <w:kinsoku/>
        <w:wordWrap/>
        <w:overflowPunct/>
        <w:topLinePunct w:val="0"/>
        <w:autoSpaceDE/>
        <w:autoSpaceDN/>
        <w:bidi w:val="0"/>
        <w:adjustRightInd/>
        <w:snapToGrid/>
        <w:spacing w:line="240" w:lineRule="auto"/>
        <w:ind w:firstLine="640" w:firstLineChars="200"/>
        <w:textAlignment w:val="auto"/>
        <w:rPr>
          <w:rFonts w:hint="eastAsia" w:ascii="仿宋_GB2312" w:hAnsi="宋体" w:eastAsia="仿宋_GB2312" w:cs="仿宋_GB2312"/>
          <w:sz w:val="32"/>
          <w:szCs w:val="32"/>
        </w:rPr>
      </w:pPr>
      <w:r>
        <w:rPr>
          <w:rFonts w:hint="eastAsia" w:ascii="仿宋_GB2312" w:hAnsi="宋体" w:eastAsia="仿宋_GB2312" w:cs="仿宋_GB2312"/>
          <w:sz w:val="32"/>
          <w:szCs w:val="32"/>
        </w:rPr>
        <w:t>自本方案发布之日</w:t>
      </w:r>
      <w:bookmarkEnd w:id="9"/>
      <w:r>
        <w:rPr>
          <w:rFonts w:hint="eastAsia" w:ascii="仿宋_GB2312" w:hAnsi="宋体" w:eastAsia="仿宋_GB2312" w:cs="仿宋_GB2312"/>
          <w:sz w:val="32"/>
          <w:szCs w:val="32"/>
        </w:rPr>
        <w:t>起</w:t>
      </w:r>
      <w:bookmarkEnd w:id="10"/>
      <w:r>
        <w:rPr>
          <w:rFonts w:hint="eastAsia" w:ascii="仿宋_GB2312" w:hAnsi="宋体" w:eastAsia="仿宋_GB2312" w:cs="仿宋_GB2312"/>
          <w:sz w:val="32"/>
          <w:szCs w:val="32"/>
        </w:rPr>
        <w:t>，</w:t>
      </w:r>
      <w:bookmarkStart w:id="14" w:name="OLE_LINK2"/>
      <w:r>
        <w:rPr>
          <w:rFonts w:hint="eastAsia" w:ascii="仿宋_GB2312" w:hAnsi="宋体" w:eastAsia="仿宋_GB2312" w:cs="仿宋_GB2312"/>
          <w:sz w:val="32"/>
          <w:szCs w:val="32"/>
        </w:rPr>
        <w:t>参</w:t>
      </w:r>
      <w:bookmarkStart w:id="15" w:name="OLE_LINK15"/>
      <w:r>
        <w:rPr>
          <w:rFonts w:hint="eastAsia" w:ascii="仿宋_GB2312" w:hAnsi="宋体" w:eastAsia="仿宋_GB2312" w:cs="仿宋_GB2312"/>
          <w:sz w:val="32"/>
          <w:szCs w:val="32"/>
        </w:rPr>
        <w:t>赛选手需根据赛</w:t>
      </w:r>
      <w:bookmarkEnd w:id="14"/>
      <w:bookmarkEnd w:id="15"/>
      <w:r>
        <w:rPr>
          <w:rFonts w:hint="eastAsia" w:ascii="仿宋_GB2312" w:hAnsi="宋体" w:eastAsia="仿宋_GB2312" w:cs="仿宋_GB2312"/>
          <w:sz w:val="32"/>
          <w:szCs w:val="32"/>
        </w:rPr>
        <w:t>题和制作要求进行作品设计，并准备以下材料：</w:t>
      </w:r>
    </w:p>
    <w:p w14:paraId="7381CF6C">
      <w:pPr>
        <w:keepNext w:val="0"/>
        <w:keepLines w:val="0"/>
        <w:pageBreakBefore w:val="0"/>
        <w:widowControl w:val="0"/>
        <w:kinsoku/>
        <w:wordWrap/>
        <w:overflowPunct/>
        <w:topLinePunct w:val="0"/>
        <w:autoSpaceDE/>
        <w:autoSpaceDN/>
        <w:bidi w:val="0"/>
        <w:adjustRightInd/>
        <w:snapToGrid/>
        <w:spacing w:line="240" w:lineRule="auto"/>
        <w:ind w:firstLine="640" w:firstLineChars="200"/>
        <w:textAlignment w:val="auto"/>
        <w:rPr>
          <w:rFonts w:hint="eastAsia" w:ascii="仿宋_GB2312" w:hAnsi="宋体" w:eastAsia="仿宋_GB2312" w:cs="仿宋_GB2312"/>
          <w:sz w:val="32"/>
          <w:szCs w:val="32"/>
        </w:rPr>
      </w:pPr>
      <w:bookmarkStart w:id="16" w:name="OLE_LINK17"/>
      <w:r>
        <w:rPr>
          <w:rFonts w:hint="eastAsia" w:ascii="仿宋_GB2312" w:hAnsi="宋体" w:eastAsia="仿宋_GB2312" w:cs="仿宋_GB2312"/>
          <w:sz w:val="32"/>
          <w:szCs w:val="32"/>
          <w:lang w:val="en-US" w:eastAsia="zh-CN"/>
        </w:rPr>
        <w:t>·</w:t>
      </w:r>
      <w:r>
        <w:rPr>
          <w:rFonts w:hint="eastAsia" w:ascii="仿宋_GB2312" w:hAnsi="宋体" w:eastAsia="仿宋_GB2312" w:cs="仿宋_GB2312"/>
          <w:sz w:val="32"/>
          <w:szCs w:val="32"/>
        </w:rPr>
        <w:t>效果图（立体展示作品完成形态）</w:t>
      </w:r>
    </w:p>
    <w:bookmarkEnd w:id="16"/>
    <w:p w14:paraId="3C0578C9">
      <w:pPr>
        <w:keepNext w:val="0"/>
        <w:keepLines w:val="0"/>
        <w:pageBreakBefore w:val="0"/>
        <w:widowControl w:val="0"/>
        <w:kinsoku/>
        <w:wordWrap/>
        <w:overflowPunct/>
        <w:topLinePunct w:val="0"/>
        <w:autoSpaceDE/>
        <w:autoSpaceDN/>
        <w:bidi w:val="0"/>
        <w:adjustRightInd/>
        <w:snapToGrid/>
        <w:spacing w:line="240" w:lineRule="auto"/>
        <w:ind w:firstLine="640" w:firstLineChars="200"/>
        <w:textAlignment w:val="auto"/>
        <w:rPr>
          <w:rFonts w:hint="eastAsia" w:ascii="仿宋_GB2312" w:hAnsi="宋体" w:eastAsia="仿宋_GB2312" w:cs="仿宋_GB2312"/>
          <w:sz w:val="32"/>
          <w:szCs w:val="32"/>
        </w:rPr>
      </w:pPr>
      <w:r>
        <w:rPr>
          <w:rFonts w:hint="eastAsia" w:ascii="仿宋_GB2312" w:hAnsi="宋体" w:eastAsia="仿宋_GB2312" w:cs="仿宋_GB2312"/>
          <w:sz w:val="32"/>
          <w:szCs w:val="32"/>
          <w:lang w:val="en-US" w:eastAsia="zh-CN"/>
        </w:rPr>
        <w:t>·</w:t>
      </w:r>
      <w:r>
        <w:rPr>
          <w:rFonts w:hint="eastAsia" w:ascii="仿宋_GB2312" w:hAnsi="宋体" w:eastAsia="仿宋_GB2312" w:cs="仿宋_GB2312"/>
          <w:sz w:val="32"/>
          <w:szCs w:val="32"/>
        </w:rPr>
        <w:t>标准三视图（包含正视图、侧视图和俯视图）</w:t>
      </w:r>
    </w:p>
    <w:p w14:paraId="47201A4E">
      <w:pPr>
        <w:keepNext w:val="0"/>
        <w:keepLines w:val="0"/>
        <w:pageBreakBefore w:val="0"/>
        <w:widowControl w:val="0"/>
        <w:kinsoku/>
        <w:wordWrap/>
        <w:overflowPunct/>
        <w:topLinePunct w:val="0"/>
        <w:autoSpaceDE/>
        <w:autoSpaceDN/>
        <w:bidi w:val="0"/>
        <w:adjustRightInd/>
        <w:snapToGrid/>
        <w:spacing w:line="240" w:lineRule="auto"/>
        <w:ind w:firstLine="640" w:firstLineChars="200"/>
        <w:textAlignment w:val="auto"/>
        <w:rPr>
          <w:rFonts w:hint="eastAsia" w:ascii="仿宋_GB2312" w:hAnsi="宋体" w:eastAsia="仿宋_GB2312" w:cs="仿宋_GB2312"/>
          <w:sz w:val="32"/>
          <w:szCs w:val="32"/>
        </w:rPr>
      </w:pPr>
      <w:r>
        <w:rPr>
          <w:rFonts w:hint="eastAsia" w:ascii="仿宋_GB2312" w:hAnsi="宋体" w:eastAsia="仿宋_GB2312" w:cs="仿宋_GB2312"/>
          <w:sz w:val="32"/>
          <w:szCs w:val="32"/>
          <w:lang w:val="en-US" w:eastAsia="zh-CN"/>
        </w:rPr>
        <w:t>·</w:t>
      </w:r>
      <w:r>
        <w:rPr>
          <w:rFonts w:hint="eastAsia" w:ascii="仿宋_GB2312" w:hAnsi="宋体" w:eastAsia="仿宋_GB2312" w:cs="仿宋_GB2312"/>
          <w:sz w:val="32"/>
          <w:szCs w:val="32"/>
        </w:rPr>
        <w:t>三视图须清晰标注作品尺寸（单位统一）</w:t>
      </w:r>
    </w:p>
    <w:p w14:paraId="15164738">
      <w:pPr>
        <w:keepNext w:val="0"/>
        <w:keepLines w:val="0"/>
        <w:pageBreakBefore w:val="0"/>
        <w:widowControl w:val="0"/>
        <w:kinsoku/>
        <w:wordWrap/>
        <w:overflowPunct/>
        <w:topLinePunct w:val="0"/>
        <w:autoSpaceDE/>
        <w:autoSpaceDN/>
        <w:bidi w:val="0"/>
        <w:adjustRightInd/>
        <w:snapToGrid/>
        <w:spacing w:line="240" w:lineRule="auto"/>
        <w:ind w:firstLine="640" w:firstLineChars="200"/>
        <w:textAlignment w:val="auto"/>
        <w:rPr>
          <w:rFonts w:hint="eastAsia" w:ascii="仿宋_GB2312" w:hAnsi="宋体" w:eastAsia="仿宋_GB2312" w:cs="仿宋_GB2312"/>
          <w:sz w:val="32"/>
          <w:szCs w:val="32"/>
        </w:rPr>
      </w:pPr>
      <w:r>
        <w:rPr>
          <w:rFonts w:hint="eastAsia" w:ascii="仿宋_GB2312" w:hAnsi="宋体" w:eastAsia="仿宋_GB2312" w:cs="仿宋_GB2312"/>
          <w:sz w:val="32"/>
          <w:szCs w:val="32"/>
          <w:lang w:val="en-US" w:eastAsia="zh-CN"/>
        </w:rPr>
        <w:t>2.</w:t>
      </w:r>
      <w:r>
        <w:rPr>
          <w:rFonts w:hint="eastAsia" w:ascii="仿宋_GB2312" w:hAnsi="宋体" w:eastAsia="仿宋_GB2312" w:cs="仿宋_GB2312"/>
          <w:sz w:val="32"/>
          <w:szCs w:val="32"/>
        </w:rPr>
        <w:t>现场文件提交要求</w:t>
      </w:r>
    </w:p>
    <w:p w14:paraId="64929E15">
      <w:pPr>
        <w:keepNext w:val="0"/>
        <w:keepLines w:val="0"/>
        <w:pageBreakBefore w:val="0"/>
        <w:widowControl w:val="0"/>
        <w:kinsoku/>
        <w:wordWrap/>
        <w:overflowPunct/>
        <w:topLinePunct w:val="0"/>
        <w:autoSpaceDE/>
        <w:autoSpaceDN/>
        <w:bidi w:val="0"/>
        <w:adjustRightInd/>
        <w:snapToGrid/>
        <w:spacing w:line="240" w:lineRule="auto"/>
        <w:ind w:firstLine="640" w:firstLineChars="200"/>
        <w:textAlignment w:val="auto"/>
        <w:rPr>
          <w:rFonts w:hint="eastAsia" w:ascii="仿宋_GB2312" w:hAnsi="宋体" w:eastAsia="仿宋_GB2312" w:cs="仿宋_GB2312"/>
          <w:sz w:val="32"/>
          <w:szCs w:val="32"/>
        </w:rPr>
      </w:pPr>
      <w:r>
        <w:rPr>
          <w:rFonts w:hint="eastAsia" w:ascii="仿宋_GB2312" w:hAnsi="宋体" w:eastAsia="仿宋_GB2312" w:cs="仿宋_GB2312"/>
          <w:sz w:val="32"/>
          <w:szCs w:val="32"/>
        </w:rPr>
        <w:t>检录环节须提交以下文件：</w:t>
      </w:r>
    </w:p>
    <w:p w14:paraId="2C0B7FC9">
      <w:pPr>
        <w:keepNext w:val="0"/>
        <w:keepLines w:val="0"/>
        <w:pageBreakBefore w:val="0"/>
        <w:widowControl w:val="0"/>
        <w:kinsoku/>
        <w:wordWrap/>
        <w:overflowPunct/>
        <w:topLinePunct w:val="0"/>
        <w:autoSpaceDE/>
        <w:autoSpaceDN/>
        <w:bidi w:val="0"/>
        <w:adjustRightInd/>
        <w:snapToGrid/>
        <w:spacing w:line="240" w:lineRule="auto"/>
        <w:ind w:firstLine="640" w:firstLineChars="200"/>
        <w:textAlignment w:val="auto"/>
        <w:rPr>
          <w:rFonts w:hint="eastAsia" w:ascii="仿宋_GB2312" w:hAnsi="宋体" w:eastAsia="仿宋_GB2312" w:cs="仿宋_GB2312"/>
          <w:sz w:val="32"/>
          <w:szCs w:val="32"/>
          <w:lang w:eastAsia="zh-CN"/>
        </w:rPr>
      </w:pPr>
      <w:r>
        <w:rPr>
          <w:rFonts w:hint="eastAsia" w:ascii="仿宋_GB2312" w:hAnsi="宋体" w:eastAsia="仿宋_GB2312" w:cs="仿宋_GB2312"/>
          <w:sz w:val="32"/>
          <w:szCs w:val="32"/>
          <w:lang w:val="en-US" w:eastAsia="zh-CN"/>
        </w:rPr>
        <w:t>·</w:t>
      </w:r>
      <w:r>
        <w:rPr>
          <w:rFonts w:hint="eastAsia" w:ascii="仿宋_GB2312" w:hAnsi="宋体" w:eastAsia="仿宋_GB2312" w:cs="仿宋_GB2312"/>
          <w:sz w:val="32"/>
          <w:szCs w:val="32"/>
        </w:rPr>
        <w:t>设计图（</w:t>
      </w:r>
      <w:r>
        <w:rPr>
          <w:rFonts w:hint="eastAsia" w:ascii="仿宋_GB2312" w:hAnsi="宋体" w:eastAsia="仿宋_GB2312" w:cs="仿宋_GB2312"/>
          <w:sz w:val="32"/>
          <w:szCs w:val="32"/>
          <w:lang w:val="en-US"/>
        </w:rPr>
        <w:t>A3规格</w:t>
      </w:r>
      <w:r>
        <w:rPr>
          <w:rFonts w:hint="eastAsia" w:ascii="仿宋_GB2312" w:hAnsi="宋体" w:eastAsia="仿宋_GB2312" w:cs="仿宋_GB2312"/>
          <w:sz w:val="32"/>
          <w:szCs w:val="32"/>
        </w:rPr>
        <w:t>）</w:t>
      </w:r>
      <w:r>
        <w:rPr>
          <w:rFonts w:hint="eastAsia" w:ascii="仿宋_GB2312" w:hAnsi="宋体" w:eastAsia="仿宋_GB2312" w:cs="仿宋_GB2312"/>
          <w:sz w:val="32"/>
          <w:szCs w:val="32"/>
          <w:lang w:eastAsia="zh-CN"/>
        </w:rPr>
        <w:t>：</w:t>
      </w:r>
    </w:p>
    <w:p w14:paraId="2578315D">
      <w:pPr>
        <w:keepNext w:val="0"/>
        <w:keepLines w:val="0"/>
        <w:pageBreakBefore w:val="0"/>
        <w:widowControl w:val="0"/>
        <w:kinsoku/>
        <w:wordWrap/>
        <w:overflowPunct/>
        <w:topLinePunct w:val="0"/>
        <w:autoSpaceDE/>
        <w:autoSpaceDN/>
        <w:bidi w:val="0"/>
        <w:adjustRightInd/>
        <w:snapToGrid/>
        <w:spacing w:line="240" w:lineRule="auto"/>
        <w:ind w:firstLine="640" w:firstLineChars="200"/>
        <w:textAlignment w:val="auto"/>
        <w:rPr>
          <w:rFonts w:hint="eastAsia" w:ascii="仿宋_GB2312" w:hAnsi="宋体" w:eastAsia="仿宋_GB2312" w:cs="仿宋_GB2312"/>
          <w:sz w:val="32"/>
          <w:szCs w:val="32"/>
        </w:rPr>
      </w:pPr>
      <w:r>
        <w:rPr>
          <w:rFonts w:hint="eastAsia" w:ascii="仿宋_GB2312" w:hAnsi="宋体" w:eastAsia="仿宋_GB2312" w:cs="仿宋_GB2312"/>
          <w:sz w:val="32"/>
          <w:szCs w:val="32"/>
        </w:rPr>
        <w:t>三视图与效果图绘制在一张图纸上，手绘或电脑建模均可。</w:t>
      </w:r>
    </w:p>
    <w:p w14:paraId="5836B7C9">
      <w:pPr>
        <w:keepNext w:val="0"/>
        <w:keepLines w:val="0"/>
        <w:pageBreakBefore w:val="0"/>
        <w:widowControl w:val="0"/>
        <w:kinsoku/>
        <w:wordWrap/>
        <w:overflowPunct/>
        <w:topLinePunct w:val="0"/>
        <w:autoSpaceDE/>
        <w:autoSpaceDN/>
        <w:bidi w:val="0"/>
        <w:adjustRightInd/>
        <w:snapToGrid/>
        <w:spacing w:line="240" w:lineRule="auto"/>
        <w:ind w:firstLine="640" w:firstLineChars="200"/>
        <w:textAlignment w:val="auto"/>
        <w:rPr>
          <w:rFonts w:hint="eastAsia" w:ascii="仿宋_GB2312" w:hAnsi="宋体" w:eastAsia="仿宋_GB2312" w:cs="仿宋_GB2312"/>
          <w:sz w:val="32"/>
          <w:szCs w:val="32"/>
          <w:lang w:val="en-US" w:eastAsia="zh-CN"/>
        </w:rPr>
      </w:pPr>
      <w:bookmarkStart w:id="17" w:name="OLE_LINK18"/>
      <w:bookmarkStart w:id="18" w:name="OLE_LINK19"/>
      <w:r>
        <w:rPr>
          <w:rFonts w:hint="eastAsia" w:ascii="仿宋_GB2312" w:hAnsi="宋体" w:eastAsia="仿宋_GB2312" w:cs="仿宋_GB2312"/>
          <w:sz w:val="32"/>
          <w:szCs w:val="32"/>
          <w:lang w:val="en-US" w:eastAsia="zh-CN"/>
        </w:rPr>
        <w:t>·</w:t>
      </w:r>
      <w:r>
        <w:rPr>
          <w:rFonts w:hint="eastAsia" w:ascii="仿宋_GB2312" w:hAnsi="宋体" w:eastAsia="仿宋_GB2312" w:cs="仿宋_GB2312"/>
          <w:sz w:val="32"/>
          <w:szCs w:val="32"/>
          <w:lang w:val="en-US"/>
        </w:rPr>
        <w:t>设计说明</w:t>
      </w:r>
      <w:r>
        <w:rPr>
          <w:rFonts w:hint="eastAsia" w:ascii="仿宋_GB2312" w:hAnsi="宋体" w:eastAsia="仿宋_GB2312" w:cs="仿宋_GB2312"/>
          <w:sz w:val="32"/>
          <w:szCs w:val="32"/>
          <w:lang w:val="en-US" w:eastAsia="zh-CN"/>
        </w:rPr>
        <w:t>：</w:t>
      </w:r>
    </w:p>
    <w:p w14:paraId="2093AA4F">
      <w:pPr>
        <w:keepNext w:val="0"/>
        <w:keepLines w:val="0"/>
        <w:pageBreakBefore w:val="0"/>
        <w:widowControl w:val="0"/>
        <w:kinsoku/>
        <w:wordWrap/>
        <w:overflowPunct/>
        <w:topLinePunct w:val="0"/>
        <w:autoSpaceDE/>
        <w:autoSpaceDN/>
        <w:bidi w:val="0"/>
        <w:adjustRightInd/>
        <w:snapToGrid/>
        <w:spacing w:line="240" w:lineRule="auto"/>
        <w:ind w:firstLine="640" w:firstLineChars="200"/>
        <w:textAlignment w:val="auto"/>
        <w:rPr>
          <w:rFonts w:hint="eastAsia" w:ascii="仿宋_GB2312" w:hAnsi="宋体" w:eastAsia="仿宋_GB2312" w:cs="仿宋_GB2312"/>
          <w:sz w:val="32"/>
          <w:szCs w:val="32"/>
          <w:lang w:val="en-US"/>
        </w:rPr>
      </w:pPr>
      <w:r>
        <w:rPr>
          <w:rFonts w:hint="eastAsia" w:ascii="仿宋_GB2312" w:hAnsi="宋体" w:eastAsia="仿宋_GB2312" w:cs="仿宋_GB2312"/>
          <w:sz w:val="32"/>
          <w:szCs w:val="32"/>
          <w:lang w:val="en-US"/>
        </w:rPr>
        <w:t>设计说明不限格式，但需清晰阐述创作思路与创新点，可图文混排。</w:t>
      </w:r>
      <w:bookmarkStart w:id="19" w:name="OLE_LINK7"/>
      <w:bookmarkStart w:id="20" w:name="OLE_LINK9"/>
      <w:r>
        <w:rPr>
          <w:rFonts w:hint="eastAsia" w:ascii="仿宋_GB2312" w:hAnsi="宋体" w:eastAsia="仿宋_GB2312" w:cs="仿宋_GB2312"/>
          <w:sz w:val="32"/>
          <w:szCs w:val="32"/>
          <w:lang w:val="en-US"/>
        </w:rPr>
        <w:t>选手</w:t>
      </w:r>
      <w:bookmarkStart w:id="21" w:name="OLE_LINK8"/>
      <w:r>
        <w:rPr>
          <w:rFonts w:hint="eastAsia" w:ascii="仿宋_GB2312" w:hAnsi="宋体" w:eastAsia="仿宋_GB2312" w:cs="仿宋_GB2312"/>
          <w:sz w:val="32"/>
          <w:szCs w:val="32"/>
          <w:lang w:val="en-US"/>
        </w:rPr>
        <w:t>另须自备设计图与各部分细节图（不需要上交</w:t>
      </w:r>
      <w:bookmarkEnd w:id="19"/>
      <w:r>
        <w:rPr>
          <w:rFonts w:hint="eastAsia" w:ascii="仿宋_GB2312" w:hAnsi="宋体" w:eastAsia="仿宋_GB2312" w:cs="仿宋_GB2312"/>
          <w:sz w:val="32"/>
          <w:szCs w:val="32"/>
          <w:lang w:val="en-US"/>
        </w:rPr>
        <w:t>）</w:t>
      </w:r>
      <w:bookmarkEnd w:id="21"/>
      <w:r>
        <w:rPr>
          <w:rFonts w:hint="eastAsia" w:ascii="仿宋_GB2312" w:hAnsi="宋体" w:eastAsia="仿宋_GB2312" w:cs="仿宋_GB2312"/>
          <w:sz w:val="32"/>
          <w:szCs w:val="32"/>
          <w:lang w:val="en-US"/>
        </w:rPr>
        <w:t>带入现场，比赛时作为参考。</w:t>
      </w:r>
      <w:bookmarkEnd w:id="20"/>
    </w:p>
    <w:p w14:paraId="12568730">
      <w:pPr>
        <w:jc w:val="center"/>
        <w:rPr>
          <w:color w:val="auto"/>
          <w:sz w:val="32"/>
          <w:szCs w:val="32"/>
        </w:rPr>
      </w:pPr>
      <w:r>
        <w:rPr>
          <w:rFonts w:hint="eastAsia" w:cs="仿宋_GB2312"/>
          <w:color w:val="auto"/>
          <w:sz w:val="32"/>
          <w:szCs w:val="32"/>
        </w:rPr>
        <w:drawing>
          <wp:inline distT="0" distB="0" distL="0" distR="0">
            <wp:extent cx="5283835" cy="3733800"/>
            <wp:effectExtent l="0" t="0" r="12065" b="0"/>
            <wp:docPr id="180382950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3829501" name="图片 2"/>
                    <pic:cNvPicPr>
                      <a:picLocks noChangeAspect="1"/>
                    </pic:cNvPicPr>
                  </pic:nvPicPr>
                  <pic:blipFill>
                    <a:blip r:embed="rId5" cstate="print">
                      <a:extLst>
                        <a:ext uri="{28A0092B-C50C-407E-A947-70E740481C1C}">
                          <a14:useLocalDpi xmlns:a14="http://schemas.microsoft.com/office/drawing/2010/main" val="0"/>
                        </a:ext>
                      </a:extLst>
                    </a:blip>
                    <a:stretch>
                      <a:fillRect/>
                    </a:stretch>
                  </pic:blipFill>
                  <pic:spPr>
                    <a:xfrm>
                      <a:off x="0" y="0"/>
                      <a:ext cx="5308881" cy="3751298"/>
                    </a:xfrm>
                    <a:prstGeom prst="rect">
                      <a:avLst/>
                    </a:prstGeom>
                  </pic:spPr>
                </pic:pic>
              </a:graphicData>
            </a:graphic>
          </wp:inline>
        </w:drawing>
      </w:r>
    </w:p>
    <w:p w14:paraId="2A4E75D9">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b/>
          <w:bCs/>
          <w:color w:val="auto"/>
          <w:sz w:val="32"/>
          <w:szCs w:val="32"/>
        </w:rPr>
      </w:pPr>
      <w:r>
        <w:rPr>
          <w:rFonts w:hint="eastAsia" w:ascii="仿宋_GB2312" w:hAnsi="宋体" w:eastAsia="仿宋_GB2312" w:cs="仿宋_GB2312"/>
          <w:sz w:val="32"/>
          <w:szCs w:val="32"/>
          <w:lang w:val="en-US"/>
        </w:rPr>
        <w:t>【设计图格式参考】</w:t>
      </w:r>
      <w:bookmarkEnd w:id="0"/>
      <w:bookmarkEnd w:id="1"/>
      <w:bookmarkEnd w:id="11"/>
      <w:bookmarkEnd w:id="12"/>
      <w:bookmarkEnd w:id="13"/>
      <w:bookmarkEnd w:id="17"/>
      <w:bookmarkEnd w:id="18"/>
      <w:bookmarkStart w:id="22" w:name="OLE_LINK20"/>
    </w:p>
    <w:p w14:paraId="61BEE89A">
      <w:pPr>
        <w:spacing w:line="240" w:lineRule="auto"/>
        <w:rPr>
          <w:rFonts w:hint="eastAsia" w:ascii="楷体" w:hAnsi="楷体" w:eastAsia="楷体" w:cs="楷体"/>
          <w:b w:val="0"/>
          <w:bCs w:val="0"/>
          <w:color w:val="auto"/>
          <w:sz w:val="32"/>
          <w:szCs w:val="32"/>
        </w:rPr>
      </w:pPr>
      <w:r>
        <w:rPr>
          <w:rFonts w:hint="eastAsia" w:ascii="楷体" w:hAnsi="楷体" w:eastAsia="楷体" w:cs="楷体"/>
          <w:b w:val="0"/>
          <w:bCs w:val="0"/>
          <w:color w:val="auto"/>
          <w:sz w:val="32"/>
          <w:szCs w:val="32"/>
        </w:rPr>
        <w:t>（二）现场制作要求</w:t>
      </w:r>
    </w:p>
    <w:bookmarkEnd w:id="22"/>
    <w:p w14:paraId="1CE5A8DD">
      <w:pPr>
        <w:keepNext w:val="0"/>
        <w:keepLines w:val="0"/>
        <w:pageBreakBefore w:val="0"/>
        <w:widowControl w:val="0"/>
        <w:kinsoku/>
        <w:wordWrap/>
        <w:overflowPunct/>
        <w:topLinePunct w:val="0"/>
        <w:autoSpaceDE/>
        <w:autoSpaceDN/>
        <w:bidi w:val="0"/>
        <w:adjustRightInd/>
        <w:snapToGrid/>
        <w:spacing w:line="240" w:lineRule="auto"/>
        <w:ind w:firstLine="640" w:firstLineChars="200"/>
        <w:textAlignment w:val="auto"/>
        <w:rPr>
          <w:rFonts w:hint="eastAsia" w:ascii="仿宋_GB2312" w:hAnsi="宋体" w:eastAsia="仿宋_GB2312" w:cs="仿宋_GB2312"/>
          <w:sz w:val="32"/>
          <w:szCs w:val="32"/>
          <w:lang w:val="en-US"/>
        </w:rPr>
      </w:pPr>
      <w:r>
        <w:rPr>
          <w:rFonts w:hint="eastAsia" w:ascii="仿宋_GB2312" w:hAnsi="宋体" w:eastAsia="仿宋_GB2312" w:cs="仿宋_GB2312"/>
          <w:sz w:val="32"/>
          <w:szCs w:val="32"/>
          <w:lang w:val="en-US"/>
        </w:rPr>
        <w:t>1. 作品尺寸：长宽高之和在800-1200mm的范围内。</w:t>
      </w:r>
    </w:p>
    <w:p w14:paraId="0637E381">
      <w:pPr>
        <w:keepNext w:val="0"/>
        <w:keepLines w:val="0"/>
        <w:pageBreakBefore w:val="0"/>
        <w:widowControl w:val="0"/>
        <w:kinsoku/>
        <w:wordWrap/>
        <w:overflowPunct/>
        <w:topLinePunct w:val="0"/>
        <w:autoSpaceDE/>
        <w:autoSpaceDN/>
        <w:bidi w:val="0"/>
        <w:adjustRightInd/>
        <w:snapToGrid/>
        <w:spacing w:line="240" w:lineRule="auto"/>
        <w:ind w:firstLine="640" w:firstLineChars="200"/>
        <w:textAlignment w:val="auto"/>
        <w:rPr>
          <w:rFonts w:hint="eastAsia" w:ascii="仿宋_GB2312" w:hAnsi="宋体" w:eastAsia="仿宋_GB2312" w:cs="仿宋_GB2312"/>
          <w:sz w:val="32"/>
          <w:szCs w:val="32"/>
          <w:lang w:val="en-US"/>
        </w:rPr>
      </w:pPr>
      <w:r>
        <w:rPr>
          <w:rFonts w:hint="eastAsia" w:ascii="仿宋_GB2312" w:hAnsi="宋体" w:eastAsia="仿宋_GB2312" w:cs="仿宋_GB2312"/>
          <w:sz w:val="32"/>
          <w:szCs w:val="32"/>
          <w:lang w:val="en-US"/>
        </w:rPr>
        <w:t>2. 制作时间：4小时，不得超时。</w:t>
      </w:r>
    </w:p>
    <w:p w14:paraId="55D5918A">
      <w:pPr>
        <w:keepNext w:val="0"/>
        <w:keepLines w:val="0"/>
        <w:pageBreakBefore w:val="0"/>
        <w:widowControl w:val="0"/>
        <w:kinsoku/>
        <w:wordWrap/>
        <w:overflowPunct/>
        <w:topLinePunct w:val="0"/>
        <w:autoSpaceDE/>
        <w:autoSpaceDN/>
        <w:bidi w:val="0"/>
        <w:adjustRightInd/>
        <w:snapToGrid/>
        <w:spacing w:line="240" w:lineRule="auto"/>
        <w:ind w:firstLine="640" w:firstLineChars="200"/>
        <w:textAlignment w:val="auto"/>
        <w:rPr>
          <w:rFonts w:hint="eastAsia" w:ascii="仿宋_GB2312" w:hAnsi="宋体" w:eastAsia="仿宋_GB2312" w:cs="仿宋_GB2312"/>
          <w:sz w:val="32"/>
          <w:szCs w:val="32"/>
          <w:lang w:val="en-US"/>
        </w:rPr>
      </w:pPr>
      <w:r>
        <w:rPr>
          <w:rFonts w:hint="eastAsia" w:ascii="仿宋_GB2312" w:hAnsi="宋体" w:eastAsia="仿宋_GB2312" w:cs="仿宋_GB2312"/>
          <w:sz w:val="32"/>
          <w:szCs w:val="32"/>
          <w:lang w:val="en-US"/>
        </w:rPr>
        <w:t>3. 制作工序：包括划线、锯子切割、木工扁铲加工、组装、尺规检查、砂纸打磨作品表面等。</w:t>
      </w:r>
    </w:p>
    <w:p w14:paraId="71B3CEC8">
      <w:pPr>
        <w:keepNext w:val="0"/>
        <w:keepLines w:val="0"/>
        <w:pageBreakBefore w:val="0"/>
        <w:widowControl w:val="0"/>
        <w:kinsoku/>
        <w:wordWrap/>
        <w:overflowPunct/>
        <w:topLinePunct w:val="0"/>
        <w:autoSpaceDE/>
        <w:autoSpaceDN/>
        <w:bidi w:val="0"/>
        <w:adjustRightInd/>
        <w:snapToGrid/>
        <w:spacing w:line="240" w:lineRule="auto"/>
        <w:ind w:firstLine="640" w:firstLineChars="200"/>
        <w:textAlignment w:val="auto"/>
        <w:rPr>
          <w:rFonts w:hint="eastAsia" w:ascii="仿宋_GB2312" w:hAnsi="宋体" w:eastAsia="仿宋_GB2312" w:cs="仿宋_GB2312"/>
          <w:sz w:val="32"/>
          <w:szCs w:val="32"/>
          <w:lang w:val="en-US"/>
        </w:rPr>
      </w:pPr>
      <w:r>
        <w:rPr>
          <w:rFonts w:hint="eastAsia" w:ascii="仿宋_GB2312" w:hAnsi="宋体" w:eastAsia="仿宋_GB2312" w:cs="仿宋_GB2312"/>
          <w:sz w:val="32"/>
          <w:szCs w:val="32"/>
          <w:lang w:val="en-US"/>
        </w:rPr>
        <w:t>4. 现场整理：比赛结束后选手须根据赛方要求整理剩余木料与工具。</w:t>
      </w:r>
    </w:p>
    <w:p w14:paraId="3A1CED39">
      <w:pPr>
        <w:spacing w:line="240" w:lineRule="auto"/>
        <w:rPr>
          <w:rFonts w:hint="eastAsia" w:ascii="楷体" w:hAnsi="楷体" w:eastAsia="楷体" w:cs="楷体"/>
          <w:b w:val="0"/>
          <w:bCs w:val="0"/>
          <w:color w:val="auto"/>
          <w:sz w:val="32"/>
          <w:szCs w:val="32"/>
        </w:rPr>
      </w:pPr>
      <w:r>
        <w:rPr>
          <w:rFonts w:hint="eastAsia" w:ascii="楷体" w:hAnsi="楷体" w:eastAsia="楷体" w:cs="楷体"/>
          <w:b w:val="0"/>
          <w:bCs w:val="0"/>
          <w:color w:val="auto"/>
          <w:sz w:val="32"/>
          <w:szCs w:val="32"/>
        </w:rPr>
        <w:t>（三</w:t>
      </w:r>
      <w:bookmarkStart w:id="23" w:name="OLE_LINK23"/>
      <w:bookmarkStart w:id="24" w:name="OLE_LINK22"/>
      <w:r>
        <w:rPr>
          <w:rFonts w:hint="eastAsia" w:ascii="楷体" w:hAnsi="楷体" w:eastAsia="楷体" w:cs="楷体"/>
          <w:b w:val="0"/>
          <w:bCs w:val="0"/>
          <w:color w:val="auto"/>
          <w:sz w:val="32"/>
          <w:szCs w:val="32"/>
        </w:rPr>
        <w:t>）现场问辩要求</w:t>
      </w:r>
    </w:p>
    <w:p w14:paraId="764196C5">
      <w:pPr>
        <w:keepNext w:val="0"/>
        <w:keepLines w:val="0"/>
        <w:pageBreakBefore w:val="0"/>
        <w:widowControl w:val="0"/>
        <w:kinsoku/>
        <w:wordWrap/>
        <w:overflowPunct/>
        <w:topLinePunct w:val="0"/>
        <w:autoSpaceDE/>
        <w:autoSpaceDN/>
        <w:bidi w:val="0"/>
        <w:adjustRightInd/>
        <w:snapToGrid/>
        <w:spacing w:line="240" w:lineRule="auto"/>
        <w:ind w:firstLine="640" w:firstLineChars="200"/>
        <w:textAlignment w:val="auto"/>
        <w:rPr>
          <w:rFonts w:hint="eastAsia" w:ascii="仿宋_GB2312" w:hAnsi="宋体" w:eastAsia="仿宋_GB2312" w:cs="仿宋_GB2312"/>
          <w:sz w:val="32"/>
          <w:szCs w:val="32"/>
          <w:lang w:val="en-US"/>
        </w:rPr>
      </w:pPr>
      <w:bookmarkStart w:id="25" w:name="OLE_LINK21"/>
      <w:r>
        <w:rPr>
          <w:rFonts w:hint="eastAsia" w:ascii="仿宋_GB2312" w:hAnsi="宋体" w:eastAsia="仿宋_GB2312" w:cs="仿宋_GB2312"/>
          <w:sz w:val="32"/>
          <w:szCs w:val="32"/>
          <w:lang w:val="en-US"/>
        </w:rPr>
        <w:t>问辩环节于比赛的最后</w:t>
      </w:r>
      <w:bookmarkStart w:id="26" w:name="OLE_LINK31"/>
      <w:r>
        <w:rPr>
          <w:rFonts w:hint="eastAsia" w:ascii="仿宋_GB2312" w:hAnsi="宋体" w:eastAsia="仿宋_GB2312" w:cs="仿宋_GB2312"/>
          <w:sz w:val="32"/>
          <w:szCs w:val="32"/>
          <w:lang w:val="en-US"/>
        </w:rPr>
        <w:t>60</w:t>
      </w:r>
      <w:bookmarkEnd w:id="26"/>
      <w:r>
        <w:rPr>
          <w:rFonts w:hint="eastAsia" w:ascii="仿宋_GB2312" w:hAnsi="宋体" w:eastAsia="仿宋_GB2312" w:cs="仿宋_GB2312"/>
          <w:sz w:val="32"/>
          <w:szCs w:val="32"/>
          <w:lang w:val="en-US"/>
        </w:rPr>
        <w:t>分钟开始，</w:t>
      </w:r>
      <w:bookmarkStart w:id="27" w:name="OLE_LINK26"/>
      <w:r>
        <w:rPr>
          <w:rFonts w:hint="eastAsia" w:ascii="仿宋_GB2312" w:hAnsi="宋体" w:eastAsia="仿宋_GB2312" w:cs="仿宋_GB2312"/>
          <w:sz w:val="32"/>
          <w:szCs w:val="32"/>
          <w:lang w:val="en-US"/>
        </w:rPr>
        <w:t>与比赛同步进行，各</w:t>
      </w:r>
      <w:bookmarkEnd w:id="27"/>
      <w:r>
        <w:rPr>
          <w:rFonts w:hint="eastAsia" w:ascii="仿宋_GB2312" w:hAnsi="宋体" w:eastAsia="仿宋_GB2312" w:cs="仿宋_GB2312"/>
          <w:sz w:val="32"/>
          <w:szCs w:val="32"/>
          <w:lang w:val="en-US"/>
        </w:rPr>
        <w:t>组裁判</w:t>
      </w:r>
      <w:bookmarkStart w:id="28" w:name="OLE_LINK27"/>
      <w:r>
        <w:rPr>
          <w:rFonts w:hint="eastAsia" w:ascii="仿宋_GB2312" w:hAnsi="宋体" w:eastAsia="仿宋_GB2312" w:cs="仿宋_GB2312"/>
          <w:sz w:val="32"/>
          <w:szCs w:val="32"/>
          <w:lang w:val="en-US"/>
        </w:rPr>
        <w:t>随机选择</w:t>
      </w:r>
      <w:bookmarkEnd w:id="28"/>
      <w:bookmarkStart w:id="29" w:name="OLE_LINK28"/>
      <w:r>
        <w:rPr>
          <w:rFonts w:hint="eastAsia" w:ascii="仿宋_GB2312" w:hAnsi="宋体" w:eastAsia="仿宋_GB2312" w:cs="仿宋_GB2312"/>
          <w:sz w:val="32"/>
          <w:szCs w:val="32"/>
          <w:lang w:val="en-US"/>
        </w:rPr>
        <w:t>本组参赛</w:t>
      </w:r>
      <w:bookmarkEnd w:id="29"/>
      <w:r>
        <w:rPr>
          <w:rFonts w:hint="eastAsia" w:ascii="仿宋_GB2312" w:hAnsi="宋体" w:eastAsia="仿宋_GB2312" w:cs="仿宋_GB2312"/>
          <w:sz w:val="32"/>
          <w:szCs w:val="32"/>
          <w:lang w:val="en-US"/>
        </w:rPr>
        <w:t>选</w:t>
      </w:r>
      <w:bookmarkStart w:id="30" w:name="OLE_LINK25"/>
      <w:r>
        <w:rPr>
          <w:rFonts w:hint="eastAsia" w:ascii="仿宋_GB2312" w:hAnsi="宋体" w:eastAsia="仿宋_GB2312" w:cs="仿宋_GB2312"/>
          <w:sz w:val="32"/>
          <w:szCs w:val="32"/>
          <w:lang w:val="en-US"/>
        </w:rPr>
        <w:t>手进行</w:t>
      </w:r>
      <w:bookmarkStart w:id="31" w:name="OLE_LINK29"/>
      <w:r>
        <w:rPr>
          <w:rFonts w:hint="eastAsia" w:ascii="仿宋_GB2312" w:hAnsi="宋体" w:eastAsia="仿宋_GB2312" w:cs="仿宋_GB2312"/>
          <w:sz w:val="32"/>
          <w:szCs w:val="32"/>
          <w:lang w:val="en-US"/>
        </w:rPr>
        <w:t>问辩</w:t>
      </w:r>
      <w:bookmarkEnd w:id="31"/>
      <w:r>
        <w:rPr>
          <w:rFonts w:hint="eastAsia" w:ascii="仿宋_GB2312" w:hAnsi="宋体" w:eastAsia="仿宋_GB2312" w:cs="仿宋_GB2312"/>
          <w:sz w:val="32"/>
          <w:szCs w:val="32"/>
          <w:lang w:val="en-US"/>
        </w:rPr>
        <w:t>。每组选手须对作品的设计思路、制作过程、功能等进行介绍，时间不超过3分钟。</w:t>
      </w:r>
      <w:bookmarkEnd w:id="23"/>
      <w:bookmarkEnd w:id="24"/>
      <w:bookmarkEnd w:id="25"/>
      <w:bookmarkEnd w:id="30"/>
    </w:p>
    <w:p w14:paraId="4163E976">
      <w:pPr>
        <w:spacing w:line="240" w:lineRule="auto"/>
        <w:rPr>
          <w:rFonts w:hint="eastAsia" w:ascii="楷体" w:hAnsi="楷体" w:eastAsia="楷体" w:cs="楷体"/>
          <w:b w:val="0"/>
          <w:bCs w:val="0"/>
          <w:color w:val="auto"/>
          <w:sz w:val="32"/>
          <w:szCs w:val="32"/>
        </w:rPr>
      </w:pPr>
      <w:r>
        <w:rPr>
          <w:rFonts w:hint="eastAsia" w:ascii="楷体" w:hAnsi="楷体" w:eastAsia="楷体" w:cs="楷体"/>
          <w:b w:val="0"/>
          <w:bCs w:val="0"/>
          <w:color w:val="auto"/>
          <w:sz w:val="32"/>
          <w:szCs w:val="32"/>
        </w:rPr>
        <w:t>（四）材料及工具清单</w:t>
      </w:r>
    </w:p>
    <w:p w14:paraId="3B60A34A">
      <w:pPr>
        <w:keepNext w:val="0"/>
        <w:keepLines w:val="0"/>
        <w:pageBreakBefore w:val="0"/>
        <w:widowControl w:val="0"/>
        <w:kinsoku/>
        <w:wordWrap/>
        <w:overflowPunct/>
        <w:topLinePunct w:val="0"/>
        <w:autoSpaceDE/>
        <w:autoSpaceDN/>
        <w:bidi w:val="0"/>
        <w:adjustRightInd/>
        <w:snapToGrid/>
        <w:spacing w:line="240" w:lineRule="auto"/>
        <w:ind w:firstLine="640" w:firstLineChars="200"/>
        <w:textAlignment w:val="auto"/>
        <w:rPr>
          <w:rFonts w:hint="eastAsia" w:ascii="仿宋_GB2312" w:hAnsi="宋体" w:eastAsia="仿宋_GB2312" w:cs="仿宋_GB2312"/>
          <w:sz w:val="32"/>
          <w:szCs w:val="32"/>
          <w:lang w:val="en-US"/>
        </w:rPr>
      </w:pPr>
      <w:r>
        <w:rPr>
          <w:rFonts w:hint="eastAsia" w:ascii="仿宋_GB2312" w:hAnsi="宋体" w:eastAsia="仿宋_GB2312" w:cs="仿宋_GB2312"/>
          <w:sz w:val="32"/>
          <w:szCs w:val="32"/>
          <w:lang w:val="en-US"/>
        </w:rPr>
        <w:t>1.材料清单</w:t>
      </w:r>
    </w:p>
    <w:tbl>
      <w:tblPr>
        <w:tblStyle w:val="10"/>
        <w:tblW w:w="878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80"/>
        <w:gridCol w:w="1701"/>
        <w:gridCol w:w="1701"/>
        <w:gridCol w:w="1701"/>
        <w:gridCol w:w="1706"/>
      </w:tblGrid>
      <w:tr w14:paraId="6FF9D5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789" w:type="dxa"/>
            <w:gridSpan w:val="5"/>
            <w:shd w:val="clear" w:color="auto" w:fill="FFFFFF" w:themeFill="background1"/>
            <w:vAlign w:val="center"/>
          </w:tcPr>
          <w:p w14:paraId="65D2C3CC">
            <w:pPr>
              <w:rPr>
                <w:rFonts w:hint="eastAsia" w:ascii="黑体" w:hAnsi="黑体" w:eastAsia="黑体" w:cs="黑体"/>
                <w:sz w:val="28"/>
                <w:szCs w:val="28"/>
              </w:rPr>
            </w:pPr>
            <w:bookmarkStart w:id="32" w:name="_Hlk197698380"/>
            <w:r>
              <w:rPr>
                <w:rFonts w:hint="eastAsia" w:ascii="黑体" w:hAnsi="黑体" w:eastAsia="黑体" w:cs="黑体"/>
                <w:sz w:val="28"/>
                <w:szCs w:val="28"/>
              </w:rPr>
              <w:t>活动统一提供材料列表</w:t>
            </w:r>
          </w:p>
        </w:tc>
      </w:tr>
      <w:tr w14:paraId="6200A0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80" w:type="dxa"/>
            <w:shd w:val="clear" w:color="auto" w:fill="FFFFFF" w:themeFill="background1"/>
            <w:vAlign w:val="center"/>
          </w:tcPr>
          <w:p w14:paraId="12B08C67">
            <w:pPr>
              <w:rPr>
                <w:rFonts w:hint="eastAsia" w:ascii="黑体" w:hAnsi="黑体" w:eastAsia="黑体" w:cs="黑体"/>
                <w:sz w:val="28"/>
                <w:szCs w:val="28"/>
              </w:rPr>
            </w:pPr>
            <w:r>
              <w:rPr>
                <w:rFonts w:hint="eastAsia" w:ascii="黑体" w:hAnsi="黑体" w:eastAsia="黑体" w:cs="黑体"/>
                <w:sz w:val="28"/>
                <w:szCs w:val="28"/>
              </w:rPr>
              <w:t>材料（单位mm）</w:t>
            </w:r>
          </w:p>
        </w:tc>
        <w:tc>
          <w:tcPr>
            <w:tcW w:w="1701" w:type="dxa"/>
            <w:shd w:val="clear" w:color="auto" w:fill="FFFFFF" w:themeFill="background1"/>
            <w:vAlign w:val="center"/>
          </w:tcPr>
          <w:p w14:paraId="1BDC869E">
            <w:pPr>
              <w:rPr>
                <w:rFonts w:hint="eastAsia" w:ascii="黑体" w:hAnsi="黑体" w:eastAsia="黑体" w:cs="黑体"/>
                <w:sz w:val="28"/>
                <w:szCs w:val="28"/>
              </w:rPr>
            </w:pPr>
            <w:r>
              <w:rPr>
                <w:rFonts w:hint="eastAsia" w:ascii="黑体" w:hAnsi="黑体" w:eastAsia="黑体" w:cs="黑体"/>
                <w:sz w:val="28"/>
                <w:szCs w:val="28"/>
              </w:rPr>
              <w:t>宽</w:t>
            </w:r>
            <w:bookmarkStart w:id="33" w:name="OLE_LINK3"/>
            <w:r>
              <w:rPr>
                <w:rFonts w:hint="eastAsia" w:ascii="黑体" w:hAnsi="黑体" w:eastAsia="黑体" w:cs="黑体"/>
                <w:sz w:val="28"/>
                <w:szCs w:val="28"/>
              </w:rPr>
              <w:t>（±1</w:t>
            </w:r>
            <w:bookmarkEnd w:id="33"/>
            <w:r>
              <w:rPr>
                <w:rFonts w:hint="eastAsia" w:ascii="黑体" w:hAnsi="黑体" w:eastAsia="黑体" w:cs="黑体"/>
                <w:sz w:val="28"/>
                <w:szCs w:val="28"/>
              </w:rPr>
              <w:t>）</w:t>
            </w:r>
          </w:p>
        </w:tc>
        <w:tc>
          <w:tcPr>
            <w:tcW w:w="1701" w:type="dxa"/>
            <w:shd w:val="clear" w:color="auto" w:fill="FFFFFF" w:themeFill="background1"/>
            <w:vAlign w:val="center"/>
          </w:tcPr>
          <w:p w14:paraId="56FD8293">
            <w:pPr>
              <w:rPr>
                <w:rFonts w:hint="eastAsia" w:ascii="黑体" w:hAnsi="黑体" w:eastAsia="黑体" w:cs="黑体"/>
                <w:sz w:val="28"/>
                <w:szCs w:val="28"/>
              </w:rPr>
            </w:pPr>
            <w:r>
              <w:rPr>
                <w:rFonts w:hint="eastAsia" w:ascii="黑体" w:hAnsi="黑体" w:eastAsia="黑体" w:cs="黑体"/>
                <w:sz w:val="28"/>
                <w:szCs w:val="28"/>
              </w:rPr>
              <w:t>长（±1）</w:t>
            </w:r>
          </w:p>
        </w:tc>
        <w:tc>
          <w:tcPr>
            <w:tcW w:w="1701" w:type="dxa"/>
            <w:shd w:val="clear" w:color="auto" w:fill="FFFFFF" w:themeFill="background1"/>
            <w:vAlign w:val="center"/>
          </w:tcPr>
          <w:p w14:paraId="2D369031">
            <w:pPr>
              <w:rPr>
                <w:rFonts w:hint="eastAsia" w:ascii="黑体" w:hAnsi="黑体" w:eastAsia="黑体" w:cs="黑体"/>
                <w:sz w:val="28"/>
                <w:szCs w:val="28"/>
              </w:rPr>
            </w:pPr>
            <w:r>
              <w:rPr>
                <w:rFonts w:hint="eastAsia" w:ascii="黑体" w:hAnsi="黑体" w:eastAsia="黑体" w:cs="黑体"/>
                <w:sz w:val="28"/>
                <w:szCs w:val="28"/>
              </w:rPr>
              <w:t>厚（±0.5）</w:t>
            </w:r>
          </w:p>
        </w:tc>
        <w:tc>
          <w:tcPr>
            <w:tcW w:w="1706" w:type="dxa"/>
            <w:shd w:val="clear" w:color="auto" w:fill="FFFFFF" w:themeFill="background1"/>
            <w:vAlign w:val="center"/>
          </w:tcPr>
          <w:p w14:paraId="062F1DF9">
            <w:pPr>
              <w:rPr>
                <w:rFonts w:hint="eastAsia" w:ascii="黑体" w:hAnsi="黑体" w:eastAsia="黑体" w:cs="黑体"/>
                <w:sz w:val="28"/>
                <w:szCs w:val="28"/>
              </w:rPr>
            </w:pPr>
            <w:r>
              <w:rPr>
                <w:rFonts w:hint="eastAsia" w:ascii="黑体" w:hAnsi="黑体" w:eastAsia="黑体" w:cs="黑体"/>
                <w:sz w:val="28"/>
                <w:szCs w:val="28"/>
              </w:rPr>
              <w:t>数量（块）</w:t>
            </w:r>
          </w:p>
        </w:tc>
      </w:tr>
      <w:tr w14:paraId="2EF45B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80" w:type="dxa"/>
            <w:vMerge w:val="restart"/>
            <w:shd w:val="clear" w:color="auto" w:fill="FFFFFF" w:themeFill="background1"/>
            <w:vAlign w:val="center"/>
          </w:tcPr>
          <w:p w14:paraId="13DEC186">
            <w:pPr>
              <w:rPr>
                <w:rFonts w:hint="eastAsia" w:ascii="黑体" w:hAnsi="黑体" w:eastAsia="黑体" w:cs="黑体"/>
                <w:sz w:val="28"/>
                <w:szCs w:val="28"/>
              </w:rPr>
            </w:pPr>
            <w:r>
              <w:rPr>
                <w:rFonts w:hint="eastAsia" w:ascii="黑体" w:hAnsi="黑体" w:eastAsia="黑体" w:cs="黑体"/>
                <w:sz w:val="28"/>
                <w:szCs w:val="28"/>
              </w:rPr>
              <w:t>松木</w:t>
            </w:r>
          </w:p>
        </w:tc>
        <w:tc>
          <w:tcPr>
            <w:tcW w:w="1701" w:type="dxa"/>
            <w:shd w:val="clear" w:color="auto" w:fill="FFFFFF" w:themeFill="background1"/>
            <w:vAlign w:val="center"/>
          </w:tcPr>
          <w:p w14:paraId="56CE25D3">
            <w:pPr>
              <w:rPr>
                <w:rFonts w:hint="eastAsia" w:ascii="黑体" w:hAnsi="黑体" w:eastAsia="黑体" w:cs="黑体"/>
                <w:sz w:val="28"/>
                <w:szCs w:val="28"/>
              </w:rPr>
            </w:pPr>
            <w:r>
              <w:rPr>
                <w:rFonts w:hint="eastAsia" w:ascii="黑体" w:hAnsi="黑体" w:eastAsia="黑体" w:cs="黑体"/>
                <w:sz w:val="28"/>
                <w:szCs w:val="28"/>
              </w:rPr>
              <w:t>800</w:t>
            </w:r>
          </w:p>
        </w:tc>
        <w:tc>
          <w:tcPr>
            <w:tcW w:w="1701" w:type="dxa"/>
            <w:shd w:val="clear" w:color="auto" w:fill="FFFFFF" w:themeFill="background1"/>
            <w:vAlign w:val="center"/>
          </w:tcPr>
          <w:p w14:paraId="0528737B">
            <w:pPr>
              <w:rPr>
                <w:rFonts w:hint="eastAsia" w:ascii="黑体" w:hAnsi="黑体" w:eastAsia="黑体" w:cs="黑体"/>
                <w:sz w:val="28"/>
                <w:szCs w:val="28"/>
              </w:rPr>
            </w:pPr>
            <w:r>
              <w:rPr>
                <w:rFonts w:hint="eastAsia" w:ascii="黑体" w:hAnsi="黑体" w:eastAsia="黑体" w:cs="黑体"/>
                <w:sz w:val="28"/>
                <w:szCs w:val="28"/>
              </w:rPr>
              <w:t>600</w:t>
            </w:r>
          </w:p>
        </w:tc>
        <w:tc>
          <w:tcPr>
            <w:tcW w:w="1701" w:type="dxa"/>
            <w:shd w:val="clear" w:color="auto" w:fill="FFFFFF" w:themeFill="background1"/>
            <w:vAlign w:val="center"/>
          </w:tcPr>
          <w:p w14:paraId="6B673D8E">
            <w:pPr>
              <w:rPr>
                <w:rFonts w:hint="eastAsia" w:ascii="黑体" w:hAnsi="黑体" w:eastAsia="黑体" w:cs="黑体"/>
                <w:sz w:val="28"/>
                <w:szCs w:val="28"/>
              </w:rPr>
            </w:pPr>
            <w:r>
              <w:rPr>
                <w:rFonts w:hint="eastAsia" w:ascii="黑体" w:hAnsi="黑体" w:eastAsia="黑体" w:cs="黑体"/>
                <w:sz w:val="28"/>
                <w:szCs w:val="28"/>
              </w:rPr>
              <w:t>12</w:t>
            </w:r>
          </w:p>
        </w:tc>
        <w:tc>
          <w:tcPr>
            <w:tcW w:w="1706" w:type="dxa"/>
            <w:shd w:val="clear" w:color="auto" w:fill="FFFFFF" w:themeFill="background1"/>
            <w:vAlign w:val="center"/>
          </w:tcPr>
          <w:p w14:paraId="11A8436E">
            <w:pPr>
              <w:rPr>
                <w:rFonts w:hint="eastAsia" w:ascii="黑体" w:hAnsi="黑体" w:eastAsia="黑体" w:cs="黑体"/>
                <w:sz w:val="28"/>
                <w:szCs w:val="28"/>
              </w:rPr>
            </w:pPr>
            <w:r>
              <w:rPr>
                <w:rFonts w:hint="eastAsia" w:ascii="黑体" w:hAnsi="黑体" w:eastAsia="黑体" w:cs="黑体"/>
                <w:sz w:val="28"/>
                <w:szCs w:val="28"/>
              </w:rPr>
              <w:t>2</w:t>
            </w:r>
          </w:p>
        </w:tc>
      </w:tr>
      <w:tr w14:paraId="0F9802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80" w:type="dxa"/>
            <w:vMerge w:val="continue"/>
            <w:shd w:val="clear" w:color="auto" w:fill="FFFFFF" w:themeFill="background1"/>
            <w:vAlign w:val="center"/>
          </w:tcPr>
          <w:p w14:paraId="23AE41FA">
            <w:pPr>
              <w:rPr>
                <w:rFonts w:hint="eastAsia" w:ascii="黑体" w:hAnsi="黑体" w:eastAsia="黑体" w:cs="黑体"/>
                <w:sz w:val="28"/>
                <w:szCs w:val="28"/>
              </w:rPr>
            </w:pPr>
          </w:p>
        </w:tc>
        <w:tc>
          <w:tcPr>
            <w:tcW w:w="1701" w:type="dxa"/>
            <w:shd w:val="clear" w:color="auto" w:fill="FFFFFF" w:themeFill="background1"/>
            <w:vAlign w:val="center"/>
          </w:tcPr>
          <w:p w14:paraId="110AE26E">
            <w:pPr>
              <w:rPr>
                <w:rFonts w:hint="eastAsia" w:ascii="黑体" w:hAnsi="黑体" w:eastAsia="黑体" w:cs="黑体"/>
                <w:sz w:val="28"/>
                <w:szCs w:val="28"/>
              </w:rPr>
            </w:pPr>
            <w:r>
              <w:rPr>
                <w:rFonts w:hint="eastAsia" w:ascii="黑体" w:hAnsi="黑体" w:eastAsia="黑体" w:cs="黑体"/>
                <w:sz w:val="28"/>
                <w:szCs w:val="28"/>
              </w:rPr>
              <w:t>50</w:t>
            </w:r>
          </w:p>
        </w:tc>
        <w:tc>
          <w:tcPr>
            <w:tcW w:w="1701" w:type="dxa"/>
            <w:shd w:val="clear" w:color="auto" w:fill="FFFFFF" w:themeFill="background1"/>
            <w:vAlign w:val="center"/>
          </w:tcPr>
          <w:p w14:paraId="68EF7B3F">
            <w:pPr>
              <w:rPr>
                <w:rFonts w:hint="eastAsia" w:ascii="黑体" w:hAnsi="黑体" w:eastAsia="黑体" w:cs="黑体"/>
                <w:sz w:val="28"/>
                <w:szCs w:val="28"/>
              </w:rPr>
            </w:pPr>
            <w:r>
              <w:rPr>
                <w:rFonts w:hint="eastAsia" w:ascii="黑体" w:hAnsi="黑体" w:eastAsia="黑体" w:cs="黑体"/>
                <w:sz w:val="28"/>
                <w:szCs w:val="28"/>
              </w:rPr>
              <w:t>800</w:t>
            </w:r>
          </w:p>
        </w:tc>
        <w:tc>
          <w:tcPr>
            <w:tcW w:w="1701" w:type="dxa"/>
            <w:shd w:val="clear" w:color="auto" w:fill="FFFFFF" w:themeFill="background1"/>
            <w:vAlign w:val="center"/>
          </w:tcPr>
          <w:p w14:paraId="6366D4D0">
            <w:pPr>
              <w:rPr>
                <w:rFonts w:hint="eastAsia" w:ascii="黑体" w:hAnsi="黑体" w:eastAsia="黑体" w:cs="黑体"/>
                <w:sz w:val="28"/>
                <w:szCs w:val="28"/>
              </w:rPr>
            </w:pPr>
            <w:r>
              <w:rPr>
                <w:rFonts w:hint="eastAsia" w:ascii="黑体" w:hAnsi="黑体" w:eastAsia="黑体" w:cs="黑体"/>
                <w:sz w:val="28"/>
                <w:szCs w:val="28"/>
              </w:rPr>
              <w:t>12</w:t>
            </w:r>
          </w:p>
        </w:tc>
        <w:tc>
          <w:tcPr>
            <w:tcW w:w="1706" w:type="dxa"/>
            <w:shd w:val="clear" w:color="auto" w:fill="FFFFFF" w:themeFill="background1"/>
            <w:vAlign w:val="center"/>
          </w:tcPr>
          <w:p w14:paraId="5098DF15">
            <w:pPr>
              <w:rPr>
                <w:rFonts w:hint="eastAsia" w:ascii="黑体" w:hAnsi="黑体" w:eastAsia="黑体" w:cs="黑体"/>
                <w:sz w:val="28"/>
                <w:szCs w:val="28"/>
              </w:rPr>
            </w:pPr>
            <w:r>
              <w:rPr>
                <w:rFonts w:hint="eastAsia" w:ascii="黑体" w:hAnsi="黑体" w:eastAsia="黑体" w:cs="黑体"/>
                <w:sz w:val="28"/>
                <w:szCs w:val="28"/>
              </w:rPr>
              <w:t>10</w:t>
            </w:r>
          </w:p>
        </w:tc>
      </w:tr>
      <w:tr w14:paraId="062A6E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80" w:type="dxa"/>
            <w:vMerge w:val="continue"/>
            <w:shd w:val="clear" w:color="auto" w:fill="FFFFFF" w:themeFill="background1"/>
            <w:vAlign w:val="center"/>
          </w:tcPr>
          <w:p w14:paraId="17FF6231">
            <w:pPr>
              <w:rPr>
                <w:rFonts w:hint="eastAsia" w:ascii="黑体" w:hAnsi="黑体" w:eastAsia="黑体" w:cs="黑体"/>
                <w:sz w:val="28"/>
                <w:szCs w:val="28"/>
              </w:rPr>
            </w:pPr>
          </w:p>
        </w:tc>
        <w:tc>
          <w:tcPr>
            <w:tcW w:w="1701" w:type="dxa"/>
            <w:shd w:val="clear" w:color="auto" w:fill="FFFFFF" w:themeFill="background1"/>
            <w:vAlign w:val="center"/>
          </w:tcPr>
          <w:p w14:paraId="5C9340F1">
            <w:pPr>
              <w:rPr>
                <w:rFonts w:hint="eastAsia" w:ascii="黑体" w:hAnsi="黑体" w:eastAsia="黑体" w:cs="黑体"/>
                <w:sz w:val="28"/>
                <w:szCs w:val="28"/>
              </w:rPr>
            </w:pPr>
            <w:r>
              <w:rPr>
                <w:rFonts w:hint="eastAsia" w:ascii="黑体" w:hAnsi="黑体" w:eastAsia="黑体" w:cs="黑体"/>
                <w:sz w:val="28"/>
                <w:szCs w:val="28"/>
              </w:rPr>
              <w:t>100</w:t>
            </w:r>
          </w:p>
        </w:tc>
        <w:tc>
          <w:tcPr>
            <w:tcW w:w="1701" w:type="dxa"/>
            <w:shd w:val="clear" w:color="auto" w:fill="FFFFFF" w:themeFill="background1"/>
            <w:vAlign w:val="center"/>
          </w:tcPr>
          <w:p w14:paraId="0BC7724E">
            <w:pPr>
              <w:rPr>
                <w:rFonts w:hint="eastAsia" w:ascii="黑体" w:hAnsi="黑体" w:eastAsia="黑体" w:cs="黑体"/>
                <w:sz w:val="28"/>
                <w:szCs w:val="28"/>
              </w:rPr>
            </w:pPr>
            <w:r>
              <w:rPr>
                <w:rFonts w:hint="eastAsia" w:ascii="黑体" w:hAnsi="黑体" w:eastAsia="黑体" w:cs="黑体"/>
                <w:sz w:val="28"/>
                <w:szCs w:val="28"/>
              </w:rPr>
              <w:t>800</w:t>
            </w:r>
          </w:p>
        </w:tc>
        <w:tc>
          <w:tcPr>
            <w:tcW w:w="1701" w:type="dxa"/>
            <w:shd w:val="clear" w:color="auto" w:fill="FFFFFF" w:themeFill="background1"/>
            <w:vAlign w:val="center"/>
          </w:tcPr>
          <w:p w14:paraId="12AAFD01">
            <w:pPr>
              <w:rPr>
                <w:rFonts w:hint="eastAsia" w:ascii="黑体" w:hAnsi="黑体" w:eastAsia="黑体" w:cs="黑体"/>
                <w:sz w:val="28"/>
                <w:szCs w:val="28"/>
              </w:rPr>
            </w:pPr>
            <w:r>
              <w:rPr>
                <w:rFonts w:hint="eastAsia" w:ascii="黑体" w:hAnsi="黑体" w:eastAsia="黑体" w:cs="黑体"/>
                <w:sz w:val="28"/>
                <w:szCs w:val="28"/>
              </w:rPr>
              <w:t>12</w:t>
            </w:r>
          </w:p>
        </w:tc>
        <w:tc>
          <w:tcPr>
            <w:tcW w:w="1706" w:type="dxa"/>
            <w:shd w:val="clear" w:color="auto" w:fill="FFFFFF" w:themeFill="background1"/>
            <w:vAlign w:val="center"/>
          </w:tcPr>
          <w:p w14:paraId="1B2589A0">
            <w:pPr>
              <w:rPr>
                <w:rFonts w:hint="eastAsia" w:ascii="黑体" w:hAnsi="黑体" w:eastAsia="黑体" w:cs="黑体"/>
                <w:sz w:val="28"/>
                <w:szCs w:val="28"/>
              </w:rPr>
            </w:pPr>
            <w:r>
              <w:rPr>
                <w:rFonts w:hint="eastAsia" w:ascii="黑体" w:hAnsi="黑体" w:eastAsia="黑体" w:cs="黑体"/>
                <w:sz w:val="28"/>
                <w:szCs w:val="28"/>
              </w:rPr>
              <w:t>5</w:t>
            </w:r>
          </w:p>
        </w:tc>
      </w:tr>
      <w:tr w14:paraId="19BDCD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80" w:type="dxa"/>
            <w:shd w:val="clear" w:color="auto" w:fill="FFFFFF" w:themeFill="background1"/>
            <w:vAlign w:val="center"/>
          </w:tcPr>
          <w:p w14:paraId="07BE245E">
            <w:pPr>
              <w:rPr>
                <w:rFonts w:hint="eastAsia" w:ascii="黑体" w:hAnsi="黑体" w:eastAsia="黑体" w:cs="黑体"/>
                <w:sz w:val="28"/>
                <w:szCs w:val="28"/>
              </w:rPr>
            </w:pPr>
            <w:r>
              <w:rPr>
                <w:rFonts w:hint="eastAsia" w:ascii="黑体" w:hAnsi="黑体" w:eastAsia="黑体" w:cs="黑体"/>
                <w:sz w:val="28"/>
                <w:szCs w:val="28"/>
              </w:rPr>
              <w:t>密度板</w:t>
            </w:r>
          </w:p>
        </w:tc>
        <w:tc>
          <w:tcPr>
            <w:tcW w:w="1701" w:type="dxa"/>
            <w:shd w:val="clear" w:color="auto" w:fill="FFFFFF" w:themeFill="background1"/>
            <w:vAlign w:val="center"/>
          </w:tcPr>
          <w:p w14:paraId="77AC13AF">
            <w:pPr>
              <w:rPr>
                <w:rFonts w:hint="eastAsia" w:ascii="黑体" w:hAnsi="黑体" w:eastAsia="黑体" w:cs="黑体"/>
                <w:sz w:val="28"/>
                <w:szCs w:val="28"/>
              </w:rPr>
            </w:pPr>
            <w:bookmarkStart w:id="34" w:name="OLE_LINK71"/>
            <w:r>
              <w:rPr>
                <w:rFonts w:hint="eastAsia" w:ascii="黑体" w:hAnsi="黑体" w:eastAsia="黑体" w:cs="黑体"/>
                <w:sz w:val="28"/>
                <w:szCs w:val="28"/>
              </w:rPr>
              <w:t>400</w:t>
            </w:r>
            <w:bookmarkEnd w:id="34"/>
          </w:p>
        </w:tc>
        <w:tc>
          <w:tcPr>
            <w:tcW w:w="1701" w:type="dxa"/>
            <w:shd w:val="clear" w:color="auto" w:fill="FFFFFF" w:themeFill="background1"/>
            <w:vAlign w:val="center"/>
          </w:tcPr>
          <w:p w14:paraId="2D60D9FB">
            <w:pPr>
              <w:rPr>
                <w:rFonts w:hint="eastAsia" w:ascii="黑体" w:hAnsi="黑体" w:eastAsia="黑体" w:cs="黑体"/>
                <w:sz w:val="28"/>
                <w:szCs w:val="28"/>
              </w:rPr>
            </w:pPr>
            <w:r>
              <w:rPr>
                <w:rFonts w:hint="eastAsia" w:ascii="黑体" w:hAnsi="黑体" w:eastAsia="黑体" w:cs="黑体"/>
                <w:sz w:val="28"/>
                <w:szCs w:val="28"/>
              </w:rPr>
              <w:t>800</w:t>
            </w:r>
          </w:p>
        </w:tc>
        <w:tc>
          <w:tcPr>
            <w:tcW w:w="1701" w:type="dxa"/>
            <w:shd w:val="clear" w:color="auto" w:fill="FFFFFF" w:themeFill="background1"/>
            <w:vAlign w:val="center"/>
          </w:tcPr>
          <w:p w14:paraId="01345799">
            <w:pPr>
              <w:rPr>
                <w:rFonts w:hint="eastAsia" w:ascii="黑体" w:hAnsi="黑体" w:eastAsia="黑体" w:cs="黑体"/>
                <w:sz w:val="28"/>
                <w:szCs w:val="28"/>
              </w:rPr>
            </w:pPr>
            <w:r>
              <w:rPr>
                <w:rFonts w:hint="eastAsia" w:ascii="黑体" w:hAnsi="黑体" w:eastAsia="黑体" w:cs="黑体"/>
                <w:sz w:val="28"/>
                <w:szCs w:val="28"/>
              </w:rPr>
              <w:t>5</w:t>
            </w:r>
          </w:p>
        </w:tc>
        <w:tc>
          <w:tcPr>
            <w:tcW w:w="1706" w:type="dxa"/>
            <w:shd w:val="clear" w:color="auto" w:fill="FFFFFF" w:themeFill="background1"/>
            <w:vAlign w:val="center"/>
          </w:tcPr>
          <w:p w14:paraId="6B940F0F">
            <w:pPr>
              <w:rPr>
                <w:rFonts w:hint="eastAsia" w:ascii="黑体" w:hAnsi="黑体" w:eastAsia="黑体" w:cs="黑体"/>
                <w:sz w:val="28"/>
                <w:szCs w:val="28"/>
              </w:rPr>
            </w:pPr>
            <w:r>
              <w:rPr>
                <w:rFonts w:hint="eastAsia" w:ascii="黑体" w:hAnsi="黑体" w:eastAsia="黑体" w:cs="黑体"/>
                <w:sz w:val="28"/>
                <w:szCs w:val="28"/>
              </w:rPr>
              <w:t>1</w:t>
            </w:r>
          </w:p>
        </w:tc>
      </w:tr>
      <w:bookmarkEnd w:id="32"/>
      <w:tr w14:paraId="0D9355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789" w:type="dxa"/>
            <w:gridSpan w:val="5"/>
            <w:vAlign w:val="center"/>
          </w:tcPr>
          <w:p w14:paraId="2EEDBCC3">
            <w:pPr>
              <w:rPr>
                <w:rFonts w:hint="eastAsia" w:ascii="黑体" w:hAnsi="黑体" w:eastAsia="黑体" w:cs="黑体"/>
                <w:sz w:val="28"/>
                <w:szCs w:val="28"/>
              </w:rPr>
            </w:pPr>
            <w:r>
              <w:rPr>
                <w:rFonts w:hint="eastAsia" w:ascii="黑体" w:hAnsi="黑体" w:eastAsia="黑体" w:cs="黑体"/>
                <w:sz w:val="28"/>
                <w:szCs w:val="28"/>
              </w:rPr>
              <w:t>注：选手须根据现场提供材料数量完成制作</w:t>
            </w:r>
          </w:p>
        </w:tc>
      </w:tr>
    </w:tbl>
    <w:p w14:paraId="2D09CFF2">
      <w:pPr>
        <w:jc w:val="center"/>
        <w:rPr>
          <w:color w:val="auto"/>
          <w:sz w:val="32"/>
          <w:szCs w:val="32"/>
          <w:lang w:val="en-US"/>
        </w:rPr>
      </w:pPr>
      <w:r>
        <w:rPr>
          <w:color w:val="auto"/>
          <w:sz w:val="32"/>
          <w:szCs w:val="32"/>
          <w:lang w:val="en-US"/>
        </w:rPr>
        <w:drawing>
          <wp:inline distT="0" distB="0" distL="0" distR="0">
            <wp:extent cx="4594225" cy="4491990"/>
            <wp:effectExtent l="0" t="0" r="15875" b="3810"/>
            <wp:docPr id="159334147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341473" name="图片 2"/>
                    <pic:cNvPicPr>
                      <a:picLocks noChangeAspect="1"/>
                    </pic:cNvPicPr>
                  </pic:nvPicPr>
                  <pic:blipFill>
                    <a:blip r:embed="rId6">
                      <a:extLst>
                        <a:ext uri="{28A0092B-C50C-407E-A947-70E740481C1C}">
                          <a14:useLocalDpi xmlns:a14="http://schemas.microsoft.com/office/drawing/2010/main" val="0"/>
                        </a:ext>
                      </a:extLst>
                    </a:blip>
                    <a:stretch>
                      <a:fillRect/>
                    </a:stretch>
                  </pic:blipFill>
                  <pic:spPr>
                    <a:xfrm>
                      <a:off x="0" y="0"/>
                      <a:ext cx="4594455" cy="4492356"/>
                    </a:xfrm>
                    <a:prstGeom prst="rect">
                      <a:avLst/>
                    </a:prstGeom>
                  </pic:spPr>
                </pic:pic>
              </a:graphicData>
            </a:graphic>
          </wp:inline>
        </w:drawing>
      </w:r>
    </w:p>
    <w:p w14:paraId="66090ED0">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eastAsia" w:ascii="仿宋_GB2312" w:hAnsi="宋体" w:eastAsia="仿宋_GB2312" w:cs="仿宋_GB2312"/>
          <w:sz w:val="32"/>
          <w:szCs w:val="32"/>
          <w:lang w:val="en-US"/>
        </w:rPr>
      </w:pPr>
      <w:r>
        <w:rPr>
          <w:rFonts w:hint="eastAsia" w:ascii="仿宋_GB2312" w:hAnsi="宋体" w:eastAsia="仿宋_GB2312" w:cs="仿宋_GB2312"/>
          <w:sz w:val="32"/>
          <w:szCs w:val="32"/>
          <w:lang w:val="en-US"/>
        </w:rPr>
        <w:t>【现场提供木料规格及数量样式示意图】</w:t>
      </w:r>
    </w:p>
    <w:p w14:paraId="018BCE68">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宋体" w:eastAsia="仿宋_GB2312" w:cs="仿宋_GB2312"/>
          <w:sz w:val="32"/>
          <w:szCs w:val="32"/>
          <w:lang w:val="en-US"/>
        </w:rPr>
      </w:pPr>
      <w:r>
        <w:rPr>
          <w:rFonts w:hint="eastAsia" w:ascii="仿宋_GB2312" w:hAnsi="宋体" w:eastAsia="仿宋_GB2312" w:cs="仿宋_GB2312"/>
          <w:sz w:val="32"/>
          <w:szCs w:val="32"/>
          <w:lang w:val="en-US"/>
        </w:rPr>
        <w:br w:type="page"/>
      </w:r>
    </w:p>
    <w:p w14:paraId="41192F62">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宋体" w:eastAsia="仿宋_GB2312" w:cs="仿宋_GB2312"/>
          <w:sz w:val="32"/>
          <w:szCs w:val="32"/>
          <w:lang w:val="en-US"/>
        </w:rPr>
      </w:pPr>
      <w:r>
        <w:rPr>
          <w:rFonts w:hint="eastAsia" w:ascii="仿宋_GB2312" w:hAnsi="宋体" w:eastAsia="仿宋_GB2312" w:cs="仿宋_GB2312"/>
          <w:sz w:val="32"/>
          <w:szCs w:val="32"/>
          <w:lang w:val="en-US"/>
        </w:rPr>
        <w:t>2.工具清单</w:t>
      </w:r>
    </w:p>
    <w:tbl>
      <w:tblPr>
        <w:tblStyle w:val="9"/>
        <w:tblpPr w:leftFromText="180" w:rightFromText="180" w:vertAnchor="text" w:horzAnchor="margin" w:tblpXSpec="center" w:tblpY="148"/>
        <w:tblW w:w="9322" w:type="dxa"/>
        <w:jc w:val="center"/>
        <w:tblLayout w:type="autofit"/>
        <w:tblCellMar>
          <w:top w:w="0" w:type="dxa"/>
          <w:left w:w="108" w:type="dxa"/>
          <w:bottom w:w="0" w:type="dxa"/>
          <w:right w:w="108" w:type="dxa"/>
        </w:tblCellMar>
      </w:tblPr>
      <w:tblGrid>
        <w:gridCol w:w="1904"/>
        <w:gridCol w:w="1528"/>
        <w:gridCol w:w="2063"/>
        <w:gridCol w:w="1442"/>
        <w:gridCol w:w="2385"/>
      </w:tblGrid>
      <w:tr w14:paraId="6AECDCA7">
        <w:tblPrEx>
          <w:tblCellMar>
            <w:top w:w="0" w:type="dxa"/>
            <w:left w:w="108" w:type="dxa"/>
            <w:bottom w:w="0" w:type="dxa"/>
            <w:right w:w="108" w:type="dxa"/>
          </w:tblCellMar>
        </w:tblPrEx>
        <w:trPr>
          <w:trHeight w:val="680" w:hRule="exact"/>
          <w:jc w:val="center"/>
        </w:trPr>
        <w:tc>
          <w:tcPr>
            <w:tcW w:w="9322" w:type="dxa"/>
            <w:gridSpan w:val="5"/>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6064888E">
            <w:pPr>
              <w:jc w:val="center"/>
              <w:rPr>
                <w:rFonts w:hint="eastAsia" w:ascii="黑体" w:hAnsi="黑体" w:eastAsia="黑体" w:cs="黑体"/>
                <w:sz w:val="28"/>
                <w:szCs w:val="28"/>
              </w:rPr>
            </w:pPr>
            <w:bookmarkStart w:id="35" w:name="OLE_LINK47"/>
            <w:bookmarkStart w:id="36" w:name="OLE_LINK46"/>
            <w:r>
              <w:rPr>
                <w:rFonts w:hint="eastAsia" w:ascii="黑体" w:hAnsi="黑体" w:eastAsia="黑体" w:cs="黑体"/>
                <w:sz w:val="28"/>
                <w:szCs w:val="28"/>
              </w:rPr>
              <w:t>活动统一提供工具列表</w:t>
            </w:r>
          </w:p>
        </w:tc>
      </w:tr>
      <w:tr w14:paraId="493C6A8E">
        <w:tblPrEx>
          <w:tblCellMar>
            <w:top w:w="0" w:type="dxa"/>
            <w:left w:w="108" w:type="dxa"/>
            <w:bottom w:w="0" w:type="dxa"/>
            <w:right w:w="108" w:type="dxa"/>
          </w:tblCellMar>
        </w:tblPrEx>
        <w:trPr>
          <w:trHeight w:val="851" w:hRule="exact"/>
          <w:jc w:val="center"/>
        </w:trPr>
        <w:tc>
          <w:tcPr>
            <w:tcW w:w="1904" w:type="dxa"/>
            <w:vMerge w:val="restart"/>
            <w:tcBorders>
              <w:top w:val="nil"/>
              <w:left w:val="single" w:color="auto" w:sz="4" w:space="0"/>
              <w:right w:val="single" w:color="auto" w:sz="4" w:space="0"/>
            </w:tcBorders>
            <w:shd w:val="clear" w:color="auto" w:fill="FFFFFF" w:themeFill="background1"/>
            <w:vAlign w:val="center"/>
          </w:tcPr>
          <w:p w14:paraId="26AD3C7F">
            <w:pPr>
              <w:rPr>
                <w:rFonts w:hint="eastAsia" w:ascii="黑体" w:hAnsi="黑体" w:eastAsia="黑体" w:cs="黑体"/>
                <w:sz w:val="28"/>
                <w:szCs w:val="28"/>
              </w:rPr>
            </w:pPr>
            <w:r>
              <w:rPr>
                <w:rFonts w:hint="eastAsia" w:ascii="黑体" w:hAnsi="黑体" w:eastAsia="黑体" w:cs="黑体"/>
                <w:sz w:val="28"/>
                <w:szCs w:val="28"/>
              </w:rPr>
              <w:t>划线和检查</w:t>
            </w:r>
          </w:p>
        </w:tc>
        <w:tc>
          <w:tcPr>
            <w:tcW w:w="1528" w:type="dxa"/>
            <w:tcBorders>
              <w:top w:val="nil"/>
              <w:left w:val="nil"/>
              <w:bottom w:val="single" w:color="auto" w:sz="4" w:space="0"/>
              <w:right w:val="single" w:color="auto" w:sz="4" w:space="0"/>
            </w:tcBorders>
            <w:shd w:val="clear" w:color="auto" w:fill="FFFFFF" w:themeFill="background1"/>
            <w:vAlign w:val="center"/>
          </w:tcPr>
          <w:p w14:paraId="346BCD6F">
            <w:pPr>
              <w:rPr>
                <w:rFonts w:hint="eastAsia" w:ascii="黑体" w:hAnsi="黑体" w:eastAsia="黑体" w:cs="黑体"/>
                <w:sz w:val="28"/>
                <w:szCs w:val="28"/>
              </w:rPr>
            </w:pPr>
            <w:r>
              <w:rPr>
                <w:rFonts w:hint="eastAsia" w:ascii="黑体" w:hAnsi="黑体" w:eastAsia="黑体" w:cs="黑体"/>
                <w:sz w:val="28"/>
                <w:szCs w:val="28"/>
              </w:rPr>
              <w:t>三角尺</w:t>
            </w:r>
          </w:p>
        </w:tc>
        <w:tc>
          <w:tcPr>
            <w:tcW w:w="2063" w:type="dxa"/>
            <w:tcBorders>
              <w:top w:val="nil"/>
              <w:left w:val="nil"/>
              <w:bottom w:val="single" w:color="auto" w:sz="4" w:space="0"/>
              <w:right w:val="single" w:color="auto" w:sz="4" w:space="0"/>
            </w:tcBorders>
            <w:shd w:val="clear" w:color="auto" w:fill="FFFFFF" w:themeFill="background1"/>
            <w:vAlign w:val="center"/>
          </w:tcPr>
          <w:p w14:paraId="12632FCD">
            <w:pPr>
              <w:rPr>
                <w:rFonts w:hint="eastAsia" w:ascii="黑体" w:hAnsi="黑体" w:eastAsia="黑体" w:cs="黑体"/>
                <w:sz w:val="28"/>
                <w:szCs w:val="28"/>
              </w:rPr>
            </w:pPr>
            <w:r>
              <w:rPr>
                <w:rFonts w:hint="eastAsia" w:ascii="黑体" w:hAnsi="黑体" w:eastAsia="黑体" w:cs="黑体"/>
                <w:sz w:val="28"/>
                <w:szCs w:val="28"/>
              </w:rPr>
              <w:t>游标卡尺</w:t>
            </w:r>
          </w:p>
        </w:tc>
        <w:tc>
          <w:tcPr>
            <w:tcW w:w="1442" w:type="dxa"/>
            <w:tcBorders>
              <w:top w:val="nil"/>
              <w:left w:val="nil"/>
              <w:bottom w:val="single" w:color="auto" w:sz="4" w:space="0"/>
              <w:right w:val="single" w:color="auto" w:sz="4" w:space="0"/>
            </w:tcBorders>
            <w:shd w:val="clear" w:color="auto" w:fill="FFFFFF" w:themeFill="background1"/>
            <w:vAlign w:val="center"/>
          </w:tcPr>
          <w:p w14:paraId="78DBF123">
            <w:pPr>
              <w:rPr>
                <w:rFonts w:hint="eastAsia" w:ascii="黑体" w:hAnsi="黑体" w:eastAsia="黑体" w:cs="黑体"/>
                <w:sz w:val="28"/>
                <w:szCs w:val="28"/>
              </w:rPr>
            </w:pPr>
            <w:r>
              <w:rPr>
                <w:rFonts w:hint="eastAsia" w:ascii="黑体" w:hAnsi="黑体" w:eastAsia="黑体" w:cs="黑体"/>
                <w:sz w:val="28"/>
                <w:szCs w:val="28"/>
              </w:rPr>
              <w:t>钢尺</w:t>
            </w:r>
          </w:p>
        </w:tc>
        <w:tc>
          <w:tcPr>
            <w:tcW w:w="2385" w:type="dxa"/>
            <w:tcBorders>
              <w:top w:val="nil"/>
              <w:left w:val="nil"/>
              <w:bottom w:val="single" w:color="auto" w:sz="4" w:space="0"/>
              <w:right w:val="single" w:color="auto" w:sz="4" w:space="0"/>
            </w:tcBorders>
            <w:shd w:val="clear" w:color="auto" w:fill="FFFFFF" w:themeFill="background1"/>
            <w:vAlign w:val="center"/>
          </w:tcPr>
          <w:p w14:paraId="0FF13A08">
            <w:pPr>
              <w:rPr>
                <w:rFonts w:hint="eastAsia" w:ascii="黑体" w:hAnsi="黑体" w:eastAsia="黑体" w:cs="黑体"/>
                <w:sz w:val="28"/>
                <w:szCs w:val="28"/>
              </w:rPr>
            </w:pPr>
            <w:r>
              <w:rPr>
                <w:rFonts w:hint="eastAsia" w:ascii="黑体" w:hAnsi="黑体" w:eastAsia="黑体" w:cs="黑体"/>
                <w:sz w:val="28"/>
                <w:szCs w:val="28"/>
              </w:rPr>
              <w:t>铅笔橡皮</w:t>
            </w:r>
          </w:p>
        </w:tc>
      </w:tr>
      <w:tr w14:paraId="158B447E">
        <w:tblPrEx>
          <w:tblCellMar>
            <w:top w:w="0" w:type="dxa"/>
            <w:left w:w="108" w:type="dxa"/>
            <w:bottom w:w="0" w:type="dxa"/>
            <w:right w:w="108" w:type="dxa"/>
          </w:tblCellMar>
        </w:tblPrEx>
        <w:trPr>
          <w:trHeight w:val="851" w:hRule="exact"/>
          <w:jc w:val="center"/>
        </w:trPr>
        <w:tc>
          <w:tcPr>
            <w:tcW w:w="1904" w:type="dxa"/>
            <w:vMerge w:val="continue"/>
            <w:tcBorders>
              <w:top w:val="single" w:color="auto" w:sz="4" w:space="0"/>
              <w:left w:val="single" w:color="auto" w:sz="4" w:space="0"/>
              <w:right w:val="single" w:color="auto" w:sz="4" w:space="0"/>
            </w:tcBorders>
            <w:shd w:val="clear" w:color="auto" w:fill="FFFFFF" w:themeFill="background1"/>
            <w:vAlign w:val="center"/>
          </w:tcPr>
          <w:p w14:paraId="6EBA20D8">
            <w:pPr>
              <w:rPr>
                <w:rFonts w:hint="eastAsia" w:ascii="黑体" w:hAnsi="黑体" w:eastAsia="黑体" w:cs="黑体"/>
                <w:sz w:val="28"/>
                <w:szCs w:val="28"/>
              </w:rPr>
            </w:pPr>
          </w:p>
        </w:tc>
        <w:tc>
          <w:tcPr>
            <w:tcW w:w="1528" w:type="dxa"/>
            <w:tcBorders>
              <w:top w:val="nil"/>
              <w:left w:val="nil"/>
              <w:bottom w:val="single" w:color="auto" w:sz="4" w:space="0"/>
              <w:right w:val="single" w:color="auto" w:sz="4" w:space="0"/>
            </w:tcBorders>
            <w:shd w:val="clear" w:color="auto" w:fill="FFFFFF" w:themeFill="background1"/>
            <w:vAlign w:val="center"/>
          </w:tcPr>
          <w:p w14:paraId="02B2AC4D">
            <w:pPr>
              <w:rPr>
                <w:rFonts w:hint="eastAsia" w:ascii="黑体" w:hAnsi="黑体" w:eastAsia="黑体" w:cs="黑体"/>
                <w:sz w:val="28"/>
                <w:szCs w:val="28"/>
              </w:rPr>
            </w:pPr>
            <w:r>
              <w:rPr>
                <w:rFonts w:hint="eastAsia" w:ascii="黑体" w:hAnsi="黑体" w:eastAsia="黑体" w:cs="黑体"/>
                <w:sz w:val="28"/>
                <w:szCs w:val="28"/>
              </w:rPr>
              <w:t>草稿纸</w:t>
            </w:r>
          </w:p>
        </w:tc>
        <w:tc>
          <w:tcPr>
            <w:tcW w:w="2063" w:type="dxa"/>
            <w:tcBorders>
              <w:top w:val="nil"/>
              <w:left w:val="nil"/>
              <w:bottom w:val="single" w:color="auto" w:sz="4" w:space="0"/>
              <w:right w:val="single" w:color="auto" w:sz="4" w:space="0"/>
            </w:tcBorders>
            <w:shd w:val="clear" w:color="auto" w:fill="FFFFFF" w:themeFill="background1"/>
            <w:vAlign w:val="center"/>
          </w:tcPr>
          <w:p w14:paraId="54319F04">
            <w:pPr>
              <w:rPr>
                <w:rFonts w:hint="eastAsia" w:ascii="黑体" w:hAnsi="黑体" w:eastAsia="黑体" w:cs="黑体"/>
                <w:sz w:val="28"/>
                <w:szCs w:val="28"/>
              </w:rPr>
            </w:pPr>
            <w:bookmarkStart w:id="37" w:name="OLE_LINK65"/>
            <w:r>
              <w:rPr>
                <w:rFonts w:hint="eastAsia" w:ascii="黑体" w:hAnsi="黑体" w:eastAsia="黑体" w:cs="黑体"/>
                <w:sz w:val="28"/>
                <w:szCs w:val="28"/>
              </w:rPr>
              <w:t>转笔刀</w:t>
            </w:r>
            <w:bookmarkEnd w:id="37"/>
          </w:p>
        </w:tc>
        <w:tc>
          <w:tcPr>
            <w:tcW w:w="1442" w:type="dxa"/>
            <w:tcBorders>
              <w:top w:val="nil"/>
              <w:left w:val="nil"/>
              <w:bottom w:val="single" w:color="auto" w:sz="4" w:space="0"/>
              <w:right w:val="single" w:color="auto" w:sz="4" w:space="0"/>
            </w:tcBorders>
            <w:shd w:val="clear" w:color="auto" w:fill="FFFFFF" w:themeFill="background1"/>
            <w:vAlign w:val="center"/>
          </w:tcPr>
          <w:p w14:paraId="5153A038">
            <w:pPr>
              <w:rPr>
                <w:rFonts w:hint="eastAsia" w:ascii="黑体" w:hAnsi="黑体" w:eastAsia="黑体" w:cs="黑体"/>
                <w:sz w:val="28"/>
                <w:szCs w:val="28"/>
              </w:rPr>
            </w:pPr>
            <w:r>
              <w:rPr>
                <w:rFonts w:hint="eastAsia" w:ascii="黑体" w:hAnsi="黑体" w:eastAsia="黑体" w:cs="黑体"/>
                <w:sz w:val="28"/>
                <w:szCs w:val="28"/>
              </w:rPr>
              <w:t>圆规</w:t>
            </w:r>
          </w:p>
        </w:tc>
        <w:tc>
          <w:tcPr>
            <w:tcW w:w="2385" w:type="dxa"/>
            <w:tcBorders>
              <w:top w:val="nil"/>
              <w:left w:val="nil"/>
              <w:bottom w:val="single" w:color="auto" w:sz="4" w:space="0"/>
              <w:right w:val="single" w:color="auto" w:sz="4" w:space="0"/>
            </w:tcBorders>
            <w:shd w:val="clear" w:color="auto" w:fill="FFFFFF" w:themeFill="background1"/>
            <w:vAlign w:val="center"/>
          </w:tcPr>
          <w:p w14:paraId="77E49E0A">
            <w:pPr>
              <w:rPr>
                <w:rFonts w:hint="eastAsia" w:ascii="黑体" w:hAnsi="黑体" w:eastAsia="黑体" w:cs="黑体"/>
                <w:sz w:val="28"/>
                <w:szCs w:val="28"/>
              </w:rPr>
            </w:pPr>
            <w:bookmarkStart w:id="38" w:name="OLE_LINK66"/>
            <w:r>
              <w:rPr>
                <w:rFonts w:hint="eastAsia" w:ascii="黑体" w:hAnsi="黑体" w:eastAsia="黑体" w:cs="黑体"/>
                <w:sz w:val="28"/>
                <w:szCs w:val="28"/>
              </w:rPr>
              <w:t>曲形</w:t>
            </w:r>
            <w:bookmarkEnd w:id="38"/>
            <w:r>
              <w:rPr>
                <w:rFonts w:hint="eastAsia" w:ascii="黑体" w:hAnsi="黑体" w:eastAsia="黑体" w:cs="黑体"/>
                <w:sz w:val="28"/>
                <w:szCs w:val="28"/>
              </w:rPr>
              <w:t>尺</w:t>
            </w:r>
          </w:p>
        </w:tc>
      </w:tr>
      <w:tr w14:paraId="2CEE326B">
        <w:tblPrEx>
          <w:tblCellMar>
            <w:top w:w="0" w:type="dxa"/>
            <w:left w:w="108" w:type="dxa"/>
            <w:bottom w:w="0" w:type="dxa"/>
            <w:right w:w="108" w:type="dxa"/>
          </w:tblCellMar>
        </w:tblPrEx>
        <w:trPr>
          <w:trHeight w:val="851" w:hRule="exact"/>
          <w:jc w:val="center"/>
        </w:trPr>
        <w:tc>
          <w:tcPr>
            <w:tcW w:w="1904" w:type="dxa"/>
            <w:vMerge w:val="restart"/>
            <w:tcBorders>
              <w:top w:val="single" w:color="auto" w:sz="4" w:space="0"/>
              <w:left w:val="single" w:color="auto" w:sz="4" w:space="0"/>
              <w:right w:val="single" w:color="auto" w:sz="4" w:space="0"/>
            </w:tcBorders>
            <w:shd w:val="clear" w:color="auto" w:fill="FFFFFF" w:themeFill="background1"/>
            <w:vAlign w:val="center"/>
          </w:tcPr>
          <w:p w14:paraId="6B6DCAB1">
            <w:pPr>
              <w:rPr>
                <w:rFonts w:hint="eastAsia" w:ascii="黑体" w:hAnsi="黑体" w:eastAsia="黑体" w:cs="黑体"/>
                <w:sz w:val="28"/>
                <w:szCs w:val="28"/>
              </w:rPr>
            </w:pPr>
            <w:r>
              <w:rPr>
                <w:rFonts w:hint="eastAsia" w:ascii="黑体" w:hAnsi="黑体" w:eastAsia="黑体" w:cs="黑体"/>
                <w:sz w:val="28"/>
                <w:szCs w:val="28"/>
              </w:rPr>
              <w:t>加工</w:t>
            </w:r>
          </w:p>
        </w:tc>
        <w:tc>
          <w:tcPr>
            <w:tcW w:w="1528" w:type="dxa"/>
            <w:tcBorders>
              <w:top w:val="nil"/>
              <w:left w:val="nil"/>
              <w:bottom w:val="single" w:color="auto" w:sz="4" w:space="0"/>
              <w:right w:val="single" w:color="auto" w:sz="4" w:space="0"/>
            </w:tcBorders>
            <w:shd w:val="clear" w:color="auto" w:fill="FFFFFF" w:themeFill="background1"/>
            <w:vAlign w:val="center"/>
          </w:tcPr>
          <w:p w14:paraId="285A429D">
            <w:pPr>
              <w:rPr>
                <w:rFonts w:hint="eastAsia" w:ascii="黑体" w:hAnsi="黑体" w:eastAsia="黑体" w:cs="黑体"/>
                <w:sz w:val="28"/>
                <w:szCs w:val="28"/>
              </w:rPr>
            </w:pPr>
            <w:r>
              <w:rPr>
                <w:rFonts w:hint="eastAsia" w:ascii="黑体" w:hAnsi="黑体" w:eastAsia="黑体" w:cs="黑体"/>
                <w:sz w:val="28"/>
                <w:szCs w:val="28"/>
              </w:rPr>
              <w:t>夹背锯</w:t>
            </w:r>
          </w:p>
        </w:tc>
        <w:tc>
          <w:tcPr>
            <w:tcW w:w="2063" w:type="dxa"/>
            <w:tcBorders>
              <w:top w:val="nil"/>
              <w:left w:val="nil"/>
              <w:bottom w:val="single" w:color="auto" w:sz="4" w:space="0"/>
              <w:right w:val="single" w:color="auto" w:sz="4" w:space="0"/>
            </w:tcBorders>
            <w:shd w:val="clear" w:color="auto" w:fill="FFFFFF" w:themeFill="background1"/>
            <w:vAlign w:val="center"/>
          </w:tcPr>
          <w:p w14:paraId="15B0E052">
            <w:pPr>
              <w:rPr>
                <w:rFonts w:hint="eastAsia" w:ascii="黑体" w:hAnsi="黑体" w:eastAsia="黑体" w:cs="黑体"/>
                <w:sz w:val="28"/>
                <w:szCs w:val="28"/>
              </w:rPr>
            </w:pPr>
            <w:r>
              <w:rPr>
                <w:rFonts w:hint="eastAsia" w:ascii="黑体" w:hAnsi="黑体" w:eastAsia="黑体" w:cs="黑体"/>
                <w:sz w:val="28"/>
                <w:szCs w:val="28"/>
              </w:rPr>
              <w:t>双刃锯</w:t>
            </w:r>
          </w:p>
        </w:tc>
        <w:tc>
          <w:tcPr>
            <w:tcW w:w="1442" w:type="dxa"/>
            <w:tcBorders>
              <w:top w:val="nil"/>
              <w:left w:val="nil"/>
              <w:bottom w:val="single" w:color="auto" w:sz="4" w:space="0"/>
              <w:right w:val="single" w:color="auto" w:sz="4" w:space="0"/>
            </w:tcBorders>
            <w:shd w:val="clear" w:color="auto" w:fill="FFFFFF" w:themeFill="background1"/>
            <w:vAlign w:val="center"/>
          </w:tcPr>
          <w:p w14:paraId="62E00EFA">
            <w:pPr>
              <w:rPr>
                <w:rFonts w:hint="eastAsia" w:ascii="黑体" w:hAnsi="黑体" w:eastAsia="黑体" w:cs="黑体"/>
                <w:sz w:val="28"/>
                <w:szCs w:val="28"/>
              </w:rPr>
            </w:pPr>
            <w:r>
              <w:rPr>
                <w:rFonts w:hint="eastAsia" w:ascii="黑体" w:hAnsi="黑体" w:eastAsia="黑体" w:cs="黑体"/>
                <w:sz w:val="28"/>
                <w:szCs w:val="28"/>
              </w:rPr>
              <w:t>曲线锯</w:t>
            </w:r>
          </w:p>
        </w:tc>
        <w:tc>
          <w:tcPr>
            <w:tcW w:w="2385" w:type="dxa"/>
            <w:tcBorders>
              <w:top w:val="nil"/>
              <w:left w:val="nil"/>
              <w:bottom w:val="single" w:color="auto" w:sz="4" w:space="0"/>
              <w:right w:val="single" w:color="auto" w:sz="4" w:space="0"/>
            </w:tcBorders>
            <w:shd w:val="clear" w:color="auto" w:fill="FFFFFF" w:themeFill="background1"/>
            <w:vAlign w:val="center"/>
          </w:tcPr>
          <w:p w14:paraId="359854C2">
            <w:pPr>
              <w:rPr>
                <w:rFonts w:hint="eastAsia" w:ascii="黑体" w:hAnsi="黑体" w:eastAsia="黑体" w:cs="黑体"/>
                <w:sz w:val="28"/>
                <w:szCs w:val="28"/>
              </w:rPr>
            </w:pPr>
            <w:bookmarkStart w:id="39" w:name="OLE_LINK67"/>
            <w:r>
              <w:rPr>
                <w:rFonts w:hint="eastAsia" w:ascii="黑体" w:hAnsi="黑体" w:eastAsia="黑体" w:cs="黑体"/>
                <w:sz w:val="28"/>
                <w:szCs w:val="28"/>
              </w:rPr>
              <w:t>剪</w:t>
            </w:r>
            <w:bookmarkEnd w:id="39"/>
            <w:r>
              <w:rPr>
                <w:rFonts w:hint="eastAsia" w:ascii="黑体" w:hAnsi="黑体" w:eastAsia="黑体" w:cs="黑体"/>
                <w:sz w:val="28"/>
                <w:szCs w:val="28"/>
              </w:rPr>
              <w:t>刀</w:t>
            </w:r>
          </w:p>
        </w:tc>
      </w:tr>
      <w:tr w14:paraId="7B385CA2">
        <w:tblPrEx>
          <w:tblCellMar>
            <w:top w:w="0" w:type="dxa"/>
            <w:left w:w="108" w:type="dxa"/>
            <w:bottom w:w="0" w:type="dxa"/>
            <w:right w:w="108" w:type="dxa"/>
          </w:tblCellMar>
        </w:tblPrEx>
        <w:trPr>
          <w:trHeight w:val="851" w:hRule="exact"/>
          <w:jc w:val="center"/>
        </w:trPr>
        <w:tc>
          <w:tcPr>
            <w:tcW w:w="1904" w:type="dxa"/>
            <w:vMerge w:val="continue"/>
            <w:tcBorders>
              <w:top w:val="single" w:color="auto" w:sz="4" w:space="0"/>
              <w:left w:val="single" w:color="auto" w:sz="4" w:space="0"/>
              <w:right w:val="single" w:color="auto" w:sz="4" w:space="0"/>
            </w:tcBorders>
            <w:shd w:val="clear" w:color="auto" w:fill="FFFFFF" w:themeFill="background1"/>
            <w:vAlign w:val="center"/>
          </w:tcPr>
          <w:p w14:paraId="6C7EA7DE">
            <w:pPr>
              <w:rPr>
                <w:rFonts w:hint="eastAsia" w:ascii="黑体" w:hAnsi="黑体" w:eastAsia="黑体" w:cs="黑体"/>
                <w:sz w:val="28"/>
                <w:szCs w:val="28"/>
              </w:rPr>
            </w:pPr>
          </w:p>
        </w:tc>
        <w:tc>
          <w:tcPr>
            <w:tcW w:w="1528" w:type="dxa"/>
            <w:tcBorders>
              <w:top w:val="nil"/>
              <w:left w:val="nil"/>
              <w:bottom w:val="single" w:color="auto" w:sz="4" w:space="0"/>
              <w:right w:val="single" w:color="auto" w:sz="4" w:space="0"/>
            </w:tcBorders>
            <w:shd w:val="clear" w:color="auto" w:fill="FFFFFF" w:themeFill="background1"/>
            <w:vAlign w:val="center"/>
          </w:tcPr>
          <w:p w14:paraId="4E9AD1C9">
            <w:pPr>
              <w:rPr>
                <w:rFonts w:hint="eastAsia" w:ascii="黑体" w:hAnsi="黑体" w:eastAsia="黑体" w:cs="黑体"/>
                <w:sz w:val="28"/>
                <w:szCs w:val="28"/>
              </w:rPr>
            </w:pPr>
            <w:bookmarkStart w:id="40" w:name="OLE_LINK68"/>
            <w:r>
              <w:rPr>
                <w:rFonts w:hint="eastAsia" w:ascii="黑体" w:hAnsi="黑体" w:eastAsia="黑体" w:cs="黑体"/>
                <w:sz w:val="28"/>
                <w:szCs w:val="28"/>
              </w:rPr>
              <w:t>美工</w:t>
            </w:r>
            <w:bookmarkEnd w:id="40"/>
            <w:r>
              <w:rPr>
                <w:rFonts w:hint="eastAsia" w:ascii="黑体" w:hAnsi="黑体" w:eastAsia="黑体" w:cs="黑体"/>
                <w:sz w:val="28"/>
                <w:szCs w:val="28"/>
              </w:rPr>
              <w:t>刀</w:t>
            </w:r>
          </w:p>
        </w:tc>
        <w:tc>
          <w:tcPr>
            <w:tcW w:w="2063" w:type="dxa"/>
            <w:tcBorders>
              <w:top w:val="nil"/>
              <w:left w:val="nil"/>
              <w:bottom w:val="single" w:color="auto" w:sz="4" w:space="0"/>
              <w:right w:val="single" w:color="auto" w:sz="4" w:space="0"/>
            </w:tcBorders>
            <w:shd w:val="clear" w:color="auto" w:fill="FFFFFF" w:themeFill="background1"/>
            <w:vAlign w:val="center"/>
          </w:tcPr>
          <w:p w14:paraId="1C057B4E">
            <w:pPr>
              <w:rPr>
                <w:rFonts w:hint="eastAsia" w:ascii="黑体" w:hAnsi="黑体" w:eastAsia="黑体" w:cs="黑体"/>
                <w:sz w:val="28"/>
                <w:szCs w:val="28"/>
              </w:rPr>
            </w:pPr>
            <w:bookmarkStart w:id="41" w:name="OLE_LINK73"/>
            <w:r>
              <w:rPr>
                <w:rFonts w:hint="eastAsia" w:ascii="黑体" w:hAnsi="黑体" w:eastAsia="黑体" w:cs="黑体"/>
                <w:sz w:val="28"/>
                <w:szCs w:val="28"/>
              </w:rPr>
              <w:t>木锤</w:t>
            </w:r>
            <w:bookmarkEnd w:id="41"/>
          </w:p>
        </w:tc>
        <w:tc>
          <w:tcPr>
            <w:tcW w:w="1442" w:type="dxa"/>
            <w:tcBorders>
              <w:top w:val="nil"/>
              <w:left w:val="nil"/>
              <w:bottom w:val="single" w:color="auto" w:sz="4" w:space="0"/>
              <w:right w:val="single" w:color="auto" w:sz="4" w:space="0"/>
            </w:tcBorders>
            <w:shd w:val="clear" w:color="auto" w:fill="FFFFFF" w:themeFill="background1"/>
            <w:vAlign w:val="center"/>
          </w:tcPr>
          <w:p w14:paraId="169C4848">
            <w:pPr>
              <w:rPr>
                <w:rFonts w:hint="eastAsia" w:ascii="黑体" w:hAnsi="黑体" w:eastAsia="黑体" w:cs="黑体"/>
                <w:sz w:val="28"/>
                <w:szCs w:val="28"/>
              </w:rPr>
            </w:pPr>
            <w:r>
              <w:rPr>
                <w:rFonts w:hint="eastAsia" w:ascii="黑体" w:hAnsi="黑体" w:eastAsia="黑体" w:cs="黑体"/>
                <w:sz w:val="28"/>
                <w:szCs w:val="28"/>
              </w:rPr>
              <w:t>橡</w:t>
            </w:r>
            <w:bookmarkStart w:id="42" w:name="OLE_LINK74"/>
            <w:r>
              <w:rPr>
                <w:rFonts w:hint="eastAsia" w:ascii="黑体" w:hAnsi="黑体" w:eastAsia="黑体" w:cs="黑体"/>
                <w:sz w:val="28"/>
                <w:szCs w:val="28"/>
              </w:rPr>
              <w:t>胶锤</w:t>
            </w:r>
            <w:bookmarkEnd w:id="42"/>
          </w:p>
        </w:tc>
        <w:tc>
          <w:tcPr>
            <w:tcW w:w="2385" w:type="dxa"/>
            <w:tcBorders>
              <w:top w:val="nil"/>
              <w:left w:val="nil"/>
              <w:bottom w:val="single" w:color="auto" w:sz="4" w:space="0"/>
              <w:right w:val="single" w:color="auto" w:sz="4" w:space="0"/>
            </w:tcBorders>
            <w:shd w:val="clear" w:color="auto" w:fill="FFFFFF" w:themeFill="background1"/>
            <w:vAlign w:val="center"/>
          </w:tcPr>
          <w:p w14:paraId="098A9FDE">
            <w:pPr>
              <w:rPr>
                <w:rFonts w:hint="eastAsia" w:ascii="黑体" w:hAnsi="黑体" w:eastAsia="黑体" w:cs="黑体"/>
                <w:sz w:val="28"/>
                <w:szCs w:val="28"/>
              </w:rPr>
            </w:pPr>
            <w:bookmarkStart w:id="43" w:name="OLE_LINK75"/>
            <w:r>
              <w:rPr>
                <w:rFonts w:hint="eastAsia" w:ascii="黑体" w:hAnsi="黑体" w:eastAsia="黑体" w:cs="黑体"/>
                <w:sz w:val="28"/>
                <w:szCs w:val="28"/>
              </w:rPr>
              <w:t>台钳</w:t>
            </w:r>
            <w:bookmarkEnd w:id="43"/>
          </w:p>
        </w:tc>
      </w:tr>
      <w:tr w14:paraId="73591ADF">
        <w:tblPrEx>
          <w:tblCellMar>
            <w:top w:w="0" w:type="dxa"/>
            <w:left w:w="108" w:type="dxa"/>
            <w:bottom w:w="0" w:type="dxa"/>
            <w:right w:w="108" w:type="dxa"/>
          </w:tblCellMar>
        </w:tblPrEx>
        <w:trPr>
          <w:trHeight w:val="851" w:hRule="exact"/>
          <w:jc w:val="center"/>
        </w:trPr>
        <w:tc>
          <w:tcPr>
            <w:tcW w:w="1904" w:type="dxa"/>
            <w:vMerge w:val="continue"/>
            <w:tcBorders>
              <w:top w:val="single" w:color="auto" w:sz="4" w:space="0"/>
              <w:left w:val="single" w:color="auto" w:sz="4" w:space="0"/>
              <w:right w:val="single" w:color="auto" w:sz="4" w:space="0"/>
            </w:tcBorders>
            <w:shd w:val="clear" w:color="auto" w:fill="FFFFFF" w:themeFill="background1"/>
            <w:vAlign w:val="center"/>
          </w:tcPr>
          <w:p w14:paraId="1CB63B8A">
            <w:pPr>
              <w:rPr>
                <w:rFonts w:hint="eastAsia" w:ascii="黑体" w:hAnsi="黑体" w:eastAsia="黑体" w:cs="黑体"/>
                <w:sz w:val="28"/>
                <w:szCs w:val="28"/>
              </w:rPr>
            </w:pPr>
            <w:bookmarkStart w:id="44" w:name="_Hlk209171402"/>
          </w:p>
        </w:tc>
        <w:tc>
          <w:tcPr>
            <w:tcW w:w="1528" w:type="dxa"/>
            <w:tcBorders>
              <w:top w:val="nil"/>
              <w:left w:val="nil"/>
              <w:bottom w:val="single" w:color="auto" w:sz="4" w:space="0"/>
              <w:right w:val="single" w:color="auto" w:sz="4" w:space="0"/>
            </w:tcBorders>
            <w:shd w:val="clear" w:color="auto" w:fill="FFFFFF" w:themeFill="background1"/>
            <w:vAlign w:val="center"/>
          </w:tcPr>
          <w:p w14:paraId="303DB04C">
            <w:pPr>
              <w:rPr>
                <w:rFonts w:hint="eastAsia" w:ascii="黑体" w:hAnsi="黑体" w:eastAsia="黑体" w:cs="黑体"/>
                <w:sz w:val="28"/>
                <w:szCs w:val="28"/>
              </w:rPr>
            </w:pPr>
            <w:bookmarkStart w:id="45" w:name="OLE_LINK76"/>
            <w:r>
              <w:rPr>
                <w:rFonts w:hint="eastAsia" w:ascii="黑体" w:hAnsi="黑体" w:eastAsia="黑体" w:cs="黑体"/>
                <w:sz w:val="28"/>
                <w:szCs w:val="28"/>
              </w:rPr>
              <w:t>金工锉</w:t>
            </w:r>
            <w:bookmarkEnd w:id="45"/>
          </w:p>
        </w:tc>
        <w:tc>
          <w:tcPr>
            <w:tcW w:w="2063" w:type="dxa"/>
            <w:tcBorders>
              <w:top w:val="nil"/>
              <w:left w:val="nil"/>
              <w:bottom w:val="single" w:color="auto" w:sz="4" w:space="0"/>
              <w:right w:val="single" w:color="auto" w:sz="4" w:space="0"/>
            </w:tcBorders>
            <w:shd w:val="clear" w:color="auto" w:fill="FFFFFF" w:themeFill="background1"/>
            <w:vAlign w:val="center"/>
          </w:tcPr>
          <w:p w14:paraId="538A8B25">
            <w:pPr>
              <w:rPr>
                <w:rFonts w:hint="eastAsia" w:ascii="黑体" w:hAnsi="黑体" w:eastAsia="黑体" w:cs="黑体"/>
                <w:sz w:val="28"/>
                <w:szCs w:val="28"/>
              </w:rPr>
            </w:pPr>
            <w:bookmarkStart w:id="46" w:name="OLE_LINK77"/>
            <w:r>
              <w:rPr>
                <w:rFonts w:hint="eastAsia" w:ascii="黑体" w:hAnsi="黑体" w:eastAsia="黑体" w:cs="黑体"/>
                <w:sz w:val="28"/>
                <w:szCs w:val="28"/>
              </w:rPr>
              <w:t>木工锉</w:t>
            </w:r>
            <w:bookmarkEnd w:id="46"/>
          </w:p>
        </w:tc>
        <w:tc>
          <w:tcPr>
            <w:tcW w:w="1442" w:type="dxa"/>
            <w:tcBorders>
              <w:top w:val="nil"/>
              <w:left w:val="nil"/>
              <w:bottom w:val="single" w:color="auto" w:sz="4" w:space="0"/>
              <w:right w:val="single" w:color="auto" w:sz="4" w:space="0"/>
            </w:tcBorders>
            <w:shd w:val="clear" w:color="auto" w:fill="FFFFFF" w:themeFill="background1"/>
            <w:vAlign w:val="center"/>
          </w:tcPr>
          <w:p w14:paraId="3816CD6E">
            <w:pPr>
              <w:rPr>
                <w:rFonts w:hint="eastAsia" w:ascii="黑体" w:hAnsi="黑体" w:eastAsia="黑体" w:cs="黑体"/>
                <w:sz w:val="28"/>
                <w:szCs w:val="28"/>
              </w:rPr>
            </w:pPr>
            <w:r>
              <w:rPr>
                <w:rFonts w:hint="eastAsia" w:ascii="黑体" w:hAnsi="黑体" w:eastAsia="黑体" w:cs="黑体"/>
                <w:sz w:val="28"/>
                <w:szCs w:val="28"/>
              </w:rPr>
              <w:t>黄金锉</w:t>
            </w:r>
          </w:p>
        </w:tc>
        <w:tc>
          <w:tcPr>
            <w:tcW w:w="2385" w:type="dxa"/>
            <w:tcBorders>
              <w:top w:val="nil"/>
              <w:left w:val="nil"/>
              <w:bottom w:val="single" w:color="auto" w:sz="4" w:space="0"/>
              <w:right w:val="single" w:color="auto" w:sz="4" w:space="0"/>
            </w:tcBorders>
            <w:shd w:val="clear" w:color="auto" w:fill="FFFFFF" w:themeFill="background1"/>
            <w:vAlign w:val="center"/>
          </w:tcPr>
          <w:p w14:paraId="0883FF25">
            <w:pPr>
              <w:rPr>
                <w:rFonts w:hint="eastAsia" w:ascii="黑体" w:hAnsi="黑体" w:eastAsia="黑体" w:cs="黑体"/>
                <w:sz w:val="28"/>
                <w:szCs w:val="28"/>
              </w:rPr>
            </w:pPr>
            <w:r>
              <w:rPr>
                <w:rFonts w:hint="eastAsia" w:ascii="黑体" w:hAnsi="黑体" w:eastAsia="黑体" w:cs="黑体"/>
                <w:sz w:val="28"/>
                <w:szCs w:val="28"/>
              </w:rPr>
              <w:t>砂纸（180-400目）</w:t>
            </w:r>
          </w:p>
        </w:tc>
      </w:tr>
      <w:bookmarkEnd w:id="44"/>
      <w:tr w14:paraId="72C75DED">
        <w:tblPrEx>
          <w:tblCellMar>
            <w:top w:w="0" w:type="dxa"/>
            <w:left w:w="108" w:type="dxa"/>
            <w:bottom w:w="0" w:type="dxa"/>
            <w:right w:w="108" w:type="dxa"/>
          </w:tblCellMar>
        </w:tblPrEx>
        <w:trPr>
          <w:trHeight w:val="851" w:hRule="exact"/>
          <w:jc w:val="center"/>
        </w:trPr>
        <w:tc>
          <w:tcPr>
            <w:tcW w:w="1904" w:type="dxa"/>
            <w:vMerge w:val="continue"/>
            <w:tcBorders>
              <w:top w:val="single" w:color="auto" w:sz="4" w:space="0"/>
              <w:left w:val="single" w:color="auto" w:sz="4" w:space="0"/>
              <w:right w:val="single" w:color="auto" w:sz="4" w:space="0"/>
            </w:tcBorders>
            <w:shd w:val="clear" w:color="auto" w:fill="FFFFFF" w:themeFill="background1"/>
            <w:vAlign w:val="center"/>
          </w:tcPr>
          <w:p w14:paraId="0D333C18">
            <w:pPr>
              <w:rPr>
                <w:rFonts w:hint="eastAsia" w:ascii="黑体" w:hAnsi="黑体" w:eastAsia="黑体" w:cs="黑体"/>
                <w:sz w:val="28"/>
                <w:szCs w:val="28"/>
              </w:rPr>
            </w:pPr>
          </w:p>
        </w:tc>
        <w:tc>
          <w:tcPr>
            <w:tcW w:w="1528" w:type="dxa"/>
            <w:tcBorders>
              <w:top w:val="nil"/>
              <w:left w:val="nil"/>
              <w:bottom w:val="single" w:color="auto" w:sz="4" w:space="0"/>
              <w:right w:val="single" w:color="auto" w:sz="4" w:space="0"/>
            </w:tcBorders>
            <w:shd w:val="clear" w:color="auto" w:fill="FFFFFF" w:themeFill="background1"/>
            <w:vAlign w:val="center"/>
          </w:tcPr>
          <w:p w14:paraId="340D6AB9">
            <w:pPr>
              <w:rPr>
                <w:rFonts w:hint="eastAsia" w:ascii="黑体" w:hAnsi="黑体" w:eastAsia="黑体" w:cs="黑体"/>
                <w:sz w:val="28"/>
                <w:szCs w:val="28"/>
              </w:rPr>
            </w:pPr>
            <w:bookmarkStart w:id="47" w:name="OLE_LINK80"/>
            <w:r>
              <w:rPr>
                <w:rFonts w:hint="eastAsia" w:ascii="黑体" w:hAnsi="黑体" w:eastAsia="黑体" w:cs="黑体"/>
                <w:sz w:val="28"/>
                <w:szCs w:val="28"/>
              </w:rPr>
              <w:t>木工扁铲</w:t>
            </w:r>
            <w:bookmarkEnd w:id="47"/>
          </w:p>
        </w:tc>
        <w:tc>
          <w:tcPr>
            <w:tcW w:w="2063" w:type="dxa"/>
            <w:tcBorders>
              <w:top w:val="nil"/>
              <w:left w:val="nil"/>
              <w:bottom w:val="single" w:color="auto" w:sz="4" w:space="0"/>
              <w:right w:val="single" w:color="auto" w:sz="4" w:space="0"/>
            </w:tcBorders>
            <w:shd w:val="clear" w:color="auto" w:fill="FFFFFF" w:themeFill="background1"/>
            <w:vAlign w:val="center"/>
          </w:tcPr>
          <w:p w14:paraId="56C6B8B5">
            <w:pPr>
              <w:rPr>
                <w:rFonts w:hint="eastAsia" w:ascii="黑体" w:hAnsi="黑体" w:eastAsia="黑体" w:cs="黑体"/>
                <w:sz w:val="28"/>
                <w:szCs w:val="28"/>
              </w:rPr>
            </w:pPr>
            <w:bookmarkStart w:id="48" w:name="OLE_LINK81"/>
            <w:r>
              <w:rPr>
                <w:rFonts w:hint="eastAsia" w:ascii="黑体" w:hAnsi="黑体" w:eastAsia="黑体" w:cs="黑体"/>
                <w:sz w:val="28"/>
                <w:szCs w:val="28"/>
              </w:rPr>
              <w:t>十字螺丝刀</w:t>
            </w:r>
            <w:bookmarkEnd w:id="48"/>
          </w:p>
        </w:tc>
        <w:tc>
          <w:tcPr>
            <w:tcW w:w="1442" w:type="dxa"/>
            <w:tcBorders>
              <w:top w:val="nil"/>
              <w:left w:val="nil"/>
              <w:bottom w:val="single" w:color="auto" w:sz="4" w:space="0"/>
              <w:right w:val="single" w:color="auto" w:sz="4" w:space="0"/>
            </w:tcBorders>
            <w:shd w:val="clear" w:color="auto" w:fill="FFFFFF" w:themeFill="background1"/>
            <w:vAlign w:val="center"/>
          </w:tcPr>
          <w:p w14:paraId="24F0BCF9">
            <w:pPr>
              <w:rPr>
                <w:rFonts w:hint="eastAsia" w:ascii="黑体" w:hAnsi="黑体" w:eastAsia="黑体" w:cs="黑体"/>
                <w:sz w:val="28"/>
                <w:szCs w:val="28"/>
              </w:rPr>
            </w:pPr>
            <w:r>
              <w:rPr>
                <w:rFonts w:hint="eastAsia" w:ascii="黑体" w:hAnsi="黑体" w:eastAsia="黑体" w:cs="黑体"/>
                <w:sz w:val="28"/>
                <w:szCs w:val="28"/>
              </w:rPr>
              <w:t>刨子</w:t>
            </w:r>
          </w:p>
        </w:tc>
        <w:tc>
          <w:tcPr>
            <w:tcW w:w="2385" w:type="dxa"/>
            <w:tcBorders>
              <w:top w:val="nil"/>
              <w:left w:val="nil"/>
              <w:bottom w:val="single" w:color="auto" w:sz="4" w:space="0"/>
              <w:right w:val="single" w:color="auto" w:sz="4" w:space="0"/>
            </w:tcBorders>
            <w:shd w:val="clear" w:color="auto" w:fill="FFFFFF" w:themeFill="background1"/>
            <w:vAlign w:val="center"/>
          </w:tcPr>
          <w:p w14:paraId="0522B8BC">
            <w:pPr>
              <w:rPr>
                <w:rFonts w:hint="eastAsia" w:ascii="黑体" w:hAnsi="黑体" w:eastAsia="黑体" w:cs="黑体"/>
                <w:sz w:val="28"/>
                <w:szCs w:val="28"/>
              </w:rPr>
            </w:pPr>
            <w:r>
              <w:rPr>
                <w:rFonts w:hint="eastAsia" w:ascii="黑体" w:hAnsi="黑体" w:eastAsia="黑体" w:cs="黑体"/>
                <w:sz w:val="28"/>
                <w:szCs w:val="28"/>
              </w:rPr>
              <w:t>手摇钻及钻头</w:t>
            </w:r>
          </w:p>
        </w:tc>
      </w:tr>
      <w:tr w14:paraId="08954BD4">
        <w:tblPrEx>
          <w:tblCellMar>
            <w:top w:w="0" w:type="dxa"/>
            <w:left w:w="108" w:type="dxa"/>
            <w:bottom w:w="0" w:type="dxa"/>
            <w:right w:w="108" w:type="dxa"/>
          </w:tblCellMar>
        </w:tblPrEx>
        <w:trPr>
          <w:trHeight w:val="851" w:hRule="exact"/>
          <w:jc w:val="center"/>
        </w:trPr>
        <w:tc>
          <w:tcPr>
            <w:tcW w:w="1904"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1D5BEB82">
            <w:pPr>
              <w:rPr>
                <w:rFonts w:hint="eastAsia" w:ascii="黑体" w:hAnsi="黑体" w:eastAsia="黑体" w:cs="黑体"/>
                <w:sz w:val="28"/>
                <w:szCs w:val="28"/>
              </w:rPr>
            </w:pPr>
            <w:bookmarkStart w:id="49" w:name="_Hlk197702454"/>
            <w:r>
              <w:rPr>
                <w:rFonts w:hint="eastAsia" w:ascii="黑体" w:hAnsi="黑体" w:eastAsia="黑体" w:cs="黑体"/>
                <w:sz w:val="28"/>
                <w:szCs w:val="28"/>
              </w:rPr>
              <w:t>组</w:t>
            </w:r>
            <w:bookmarkStart w:id="50" w:name="OLE_LINK40"/>
            <w:bookmarkStart w:id="51" w:name="OLE_LINK39"/>
            <w:r>
              <w:rPr>
                <w:rFonts w:hint="eastAsia" w:ascii="黑体" w:hAnsi="黑体" w:eastAsia="黑体" w:cs="黑体"/>
                <w:sz w:val="28"/>
                <w:szCs w:val="28"/>
              </w:rPr>
              <w:t>装</w:t>
            </w:r>
            <w:bookmarkStart w:id="52" w:name="OLE_LINK36"/>
            <w:r>
              <w:rPr>
                <w:rFonts w:hint="eastAsia" w:ascii="黑体" w:hAnsi="黑体" w:eastAsia="黑体" w:cs="黑体"/>
                <w:sz w:val="28"/>
                <w:szCs w:val="28"/>
              </w:rPr>
              <w:t>和</w:t>
            </w:r>
            <w:bookmarkEnd w:id="50"/>
            <w:r>
              <w:rPr>
                <w:rFonts w:hint="eastAsia" w:ascii="黑体" w:hAnsi="黑体" w:eastAsia="黑体" w:cs="黑体"/>
                <w:sz w:val="28"/>
                <w:szCs w:val="28"/>
              </w:rPr>
              <w:t>固</w:t>
            </w:r>
            <w:bookmarkEnd w:id="51"/>
            <w:bookmarkEnd w:id="52"/>
            <w:r>
              <w:rPr>
                <w:rFonts w:hint="eastAsia" w:ascii="黑体" w:hAnsi="黑体" w:eastAsia="黑体" w:cs="黑体"/>
                <w:sz w:val="28"/>
                <w:szCs w:val="28"/>
              </w:rPr>
              <w:t>定</w:t>
            </w:r>
          </w:p>
        </w:tc>
        <w:tc>
          <w:tcPr>
            <w:tcW w:w="1528" w:type="dxa"/>
            <w:tcBorders>
              <w:top w:val="nil"/>
              <w:left w:val="nil"/>
              <w:bottom w:val="single" w:color="auto" w:sz="4" w:space="0"/>
              <w:right w:val="single" w:color="auto" w:sz="4" w:space="0"/>
            </w:tcBorders>
            <w:shd w:val="clear" w:color="auto" w:fill="FFFFFF" w:themeFill="background1"/>
            <w:vAlign w:val="center"/>
          </w:tcPr>
          <w:p w14:paraId="42C7D797">
            <w:pPr>
              <w:rPr>
                <w:rFonts w:hint="eastAsia" w:ascii="黑体" w:hAnsi="黑体" w:eastAsia="黑体" w:cs="黑体"/>
                <w:sz w:val="28"/>
                <w:szCs w:val="28"/>
              </w:rPr>
            </w:pPr>
            <w:bookmarkStart w:id="53" w:name="OLE_LINK82"/>
            <w:r>
              <w:rPr>
                <w:rFonts w:hint="eastAsia" w:ascii="黑体" w:hAnsi="黑体" w:eastAsia="黑体" w:cs="黑体"/>
                <w:sz w:val="28"/>
                <w:szCs w:val="28"/>
              </w:rPr>
              <w:t>切割板</w:t>
            </w:r>
            <w:bookmarkEnd w:id="53"/>
          </w:p>
        </w:tc>
        <w:tc>
          <w:tcPr>
            <w:tcW w:w="2063" w:type="dxa"/>
            <w:tcBorders>
              <w:top w:val="nil"/>
              <w:left w:val="nil"/>
              <w:bottom w:val="single" w:color="auto" w:sz="4" w:space="0"/>
              <w:right w:val="single" w:color="auto" w:sz="4" w:space="0"/>
            </w:tcBorders>
            <w:shd w:val="clear" w:color="auto" w:fill="FFFFFF" w:themeFill="background1"/>
            <w:vAlign w:val="center"/>
          </w:tcPr>
          <w:p w14:paraId="64A0D80A">
            <w:pPr>
              <w:rPr>
                <w:rFonts w:hint="eastAsia" w:ascii="黑体" w:hAnsi="黑体" w:eastAsia="黑体" w:cs="黑体"/>
                <w:sz w:val="28"/>
                <w:szCs w:val="28"/>
              </w:rPr>
            </w:pPr>
            <w:bookmarkStart w:id="54" w:name="OLE_LINK83"/>
            <w:r>
              <w:rPr>
                <w:rFonts w:hint="eastAsia" w:ascii="黑体" w:hAnsi="黑体" w:eastAsia="黑体" w:cs="黑体"/>
                <w:sz w:val="28"/>
                <w:szCs w:val="28"/>
              </w:rPr>
              <w:t>夹具</w:t>
            </w:r>
            <w:bookmarkEnd w:id="54"/>
            <w:r>
              <w:rPr>
                <w:rFonts w:hint="eastAsia" w:ascii="黑体" w:hAnsi="黑体" w:eastAsia="黑体" w:cs="黑体"/>
                <w:sz w:val="28"/>
                <w:szCs w:val="28"/>
              </w:rPr>
              <w:t>（F型）</w:t>
            </w:r>
          </w:p>
        </w:tc>
        <w:tc>
          <w:tcPr>
            <w:tcW w:w="1442" w:type="dxa"/>
            <w:tcBorders>
              <w:top w:val="nil"/>
              <w:left w:val="nil"/>
              <w:bottom w:val="single" w:color="auto" w:sz="4" w:space="0"/>
              <w:right w:val="single" w:color="auto" w:sz="4" w:space="0"/>
            </w:tcBorders>
            <w:shd w:val="clear" w:color="auto" w:fill="FFFFFF" w:themeFill="background1"/>
            <w:vAlign w:val="center"/>
          </w:tcPr>
          <w:p w14:paraId="0E4E0339">
            <w:pPr>
              <w:rPr>
                <w:rFonts w:hint="eastAsia" w:ascii="黑体" w:hAnsi="黑体" w:eastAsia="黑体" w:cs="黑体"/>
                <w:sz w:val="28"/>
                <w:szCs w:val="28"/>
              </w:rPr>
            </w:pPr>
            <w:bookmarkStart w:id="55" w:name="OLE_LINK84"/>
            <w:r>
              <w:rPr>
                <w:rFonts w:hint="eastAsia" w:ascii="黑体" w:hAnsi="黑体" w:eastAsia="黑体" w:cs="黑体"/>
                <w:sz w:val="28"/>
                <w:szCs w:val="28"/>
              </w:rPr>
              <w:t>白</w:t>
            </w:r>
            <w:bookmarkEnd w:id="55"/>
            <w:r>
              <w:rPr>
                <w:rFonts w:hint="eastAsia" w:ascii="黑体" w:hAnsi="黑体" w:eastAsia="黑体" w:cs="黑体"/>
                <w:sz w:val="28"/>
                <w:szCs w:val="28"/>
              </w:rPr>
              <w:t>布</w:t>
            </w:r>
          </w:p>
        </w:tc>
        <w:tc>
          <w:tcPr>
            <w:tcW w:w="2385" w:type="dxa"/>
            <w:tcBorders>
              <w:top w:val="nil"/>
              <w:left w:val="nil"/>
              <w:bottom w:val="single" w:color="auto" w:sz="4" w:space="0"/>
              <w:right w:val="single" w:color="auto" w:sz="4" w:space="0"/>
            </w:tcBorders>
            <w:shd w:val="clear" w:color="auto" w:fill="FFFFFF" w:themeFill="background1"/>
            <w:vAlign w:val="center"/>
          </w:tcPr>
          <w:p w14:paraId="277E481C">
            <w:pPr>
              <w:rPr>
                <w:rFonts w:hint="eastAsia" w:ascii="黑体" w:hAnsi="黑体" w:eastAsia="黑体" w:cs="黑体"/>
                <w:sz w:val="28"/>
                <w:szCs w:val="28"/>
              </w:rPr>
            </w:pPr>
            <w:bookmarkStart w:id="56" w:name="OLE_LINK85"/>
            <w:r>
              <w:rPr>
                <w:rFonts w:hint="eastAsia" w:ascii="黑体" w:hAnsi="黑体" w:eastAsia="黑体" w:cs="黑体"/>
                <w:sz w:val="28"/>
                <w:szCs w:val="28"/>
              </w:rPr>
              <w:t>木工胶水</w:t>
            </w:r>
            <w:bookmarkEnd w:id="56"/>
          </w:p>
        </w:tc>
      </w:tr>
      <w:tr w14:paraId="1B7719B9">
        <w:tblPrEx>
          <w:tblCellMar>
            <w:top w:w="0" w:type="dxa"/>
            <w:left w:w="108" w:type="dxa"/>
            <w:bottom w:w="0" w:type="dxa"/>
            <w:right w:w="108" w:type="dxa"/>
          </w:tblCellMar>
        </w:tblPrEx>
        <w:trPr>
          <w:trHeight w:val="851" w:hRule="exact"/>
          <w:jc w:val="center"/>
        </w:trPr>
        <w:tc>
          <w:tcPr>
            <w:tcW w:w="1904"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7683A880">
            <w:pPr>
              <w:rPr>
                <w:rFonts w:hint="eastAsia" w:ascii="黑体" w:hAnsi="黑体" w:eastAsia="黑体" w:cs="黑体"/>
                <w:sz w:val="28"/>
                <w:szCs w:val="28"/>
              </w:rPr>
            </w:pPr>
            <w:bookmarkStart w:id="57" w:name="_Hlk197702449"/>
            <w:r>
              <w:rPr>
                <w:rFonts w:hint="eastAsia" w:ascii="黑体" w:hAnsi="黑体" w:eastAsia="黑体" w:cs="黑体"/>
                <w:sz w:val="28"/>
                <w:szCs w:val="28"/>
              </w:rPr>
              <w:t>防护用具</w:t>
            </w:r>
          </w:p>
        </w:tc>
        <w:tc>
          <w:tcPr>
            <w:tcW w:w="1528"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15147AB3">
            <w:pPr>
              <w:rPr>
                <w:rFonts w:hint="eastAsia" w:ascii="黑体" w:hAnsi="黑体" w:eastAsia="黑体" w:cs="黑体"/>
                <w:sz w:val="28"/>
                <w:szCs w:val="28"/>
              </w:rPr>
            </w:pPr>
            <w:r>
              <w:rPr>
                <w:rFonts w:hint="eastAsia" w:ascii="黑体" w:hAnsi="黑体" w:eastAsia="黑体" w:cs="黑体"/>
                <w:sz w:val="28"/>
                <w:szCs w:val="28"/>
              </w:rPr>
              <w:t>围裙</w:t>
            </w:r>
          </w:p>
        </w:tc>
        <w:tc>
          <w:tcPr>
            <w:tcW w:w="2063"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080D504D">
            <w:pPr>
              <w:rPr>
                <w:rFonts w:hint="eastAsia" w:ascii="黑体" w:hAnsi="黑体" w:eastAsia="黑体" w:cs="黑体"/>
                <w:sz w:val="28"/>
                <w:szCs w:val="28"/>
              </w:rPr>
            </w:pPr>
            <w:r>
              <w:rPr>
                <w:rFonts w:hint="eastAsia" w:ascii="黑体" w:hAnsi="黑体" w:eastAsia="黑体" w:cs="黑体"/>
                <w:sz w:val="28"/>
                <w:szCs w:val="28"/>
              </w:rPr>
              <w:t>护目镜</w:t>
            </w:r>
          </w:p>
        </w:tc>
        <w:tc>
          <w:tcPr>
            <w:tcW w:w="3827" w:type="dxa"/>
            <w:gridSpan w:val="2"/>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33F5E144">
            <w:pPr>
              <w:rPr>
                <w:rFonts w:hint="eastAsia" w:ascii="黑体" w:hAnsi="黑体" w:eastAsia="黑体" w:cs="黑体"/>
                <w:sz w:val="28"/>
                <w:szCs w:val="28"/>
              </w:rPr>
            </w:pPr>
            <w:r>
              <w:rPr>
                <w:rFonts w:hint="eastAsia" w:ascii="黑体" w:hAnsi="黑体" w:eastAsia="黑体" w:cs="黑体"/>
                <w:sz w:val="28"/>
                <w:szCs w:val="28"/>
              </w:rPr>
              <w:t>防割伤手套</w:t>
            </w:r>
          </w:p>
        </w:tc>
      </w:tr>
      <w:bookmarkEnd w:id="35"/>
      <w:bookmarkEnd w:id="36"/>
      <w:bookmarkEnd w:id="49"/>
      <w:bookmarkEnd w:id="57"/>
    </w:tbl>
    <w:p w14:paraId="189CD12F">
      <w:pPr>
        <w:spacing w:line="360" w:lineRule="auto"/>
        <w:rPr>
          <w:color w:val="auto"/>
          <w:sz w:val="32"/>
          <w:szCs w:val="32"/>
        </w:rPr>
      </w:pPr>
    </w:p>
    <w:p w14:paraId="31BF3F92">
      <w:pPr>
        <w:widowControl/>
        <w:autoSpaceDE/>
        <w:autoSpaceDN/>
        <w:rPr>
          <w:color w:val="auto"/>
          <w:sz w:val="32"/>
          <w:szCs w:val="32"/>
        </w:rPr>
      </w:pPr>
      <w:r>
        <w:rPr>
          <w:color w:val="auto"/>
          <w:sz w:val="32"/>
          <w:szCs w:val="32"/>
        </w:rPr>
        <w:br w:type="page"/>
      </w:r>
    </w:p>
    <w:tbl>
      <w:tblPr>
        <w:tblStyle w:val="9"/>
        <w:tblpPr w:leftFromText="180" w:rightFromText="180" w:vertAnchor="text" w:horzAnchor="margin" w:tblpXSpec="center" w:tblpY="148"/>
        <w:tblW w:w="9322" w:type="dxa"/>
        <w:jc w:val="center"/>
        <w:tblLayout w:type="autofit"/>
        <w:tblCellMar>
          <w:top w:w="0" w:type="dxa"/>
          <w:left w:w="108" w:type="dxa"/>
          <w:bottom w:w="0" w:type="dxa"/>
          <w:right w:w="108" w:type="dxa"/>
        </w:tblCellMar>
      </w:tblPr>
      <w:tblGrid>
        <w:gridCol w:w="1555"/>
        <w:gridCol w:w="1417"/>
        <w:gridCol w:w="6350"/>
      </w:tblGrid>
      <w:tr w14:paraId="07B997E6">
        <w:tblPrEx>
          <w:tblCellMar>
            <w:top w:w="0" w:type="dxa"/>
            <w:left w:w="108" w:type="dxa"/>
            <w:bottom w:w="0" w:type="dxa"/>
            <w:right w:w="108" w:type="dxa"/>
          </w:tblCellMar>
        </w:tblPrEx>
        <w:trPr>
          <w:trHeight w:val="851" w:hRule="exact"/>
          <w:jc w:val="center"/>
        </w:trPr>
        <w:tc>
          <w:tcPr>
            <w:tcW w:w="9322" w:type="dxa"/>
            <w:gridSpan w:val="3"/>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36DACF33">
            <w:pPr>
              <w:jc w:val="center"/>
              <w:rPr>
                <w:rFonts w:hint="eastAsia" w:ascii="黑体" w:hAnsi="黑体" w:eastAsia="黑体" w:cs="黑体"/>
                <w:sz w:val="28"/>
                <w:szCs w:val="28"/>
              </w:rPr>
            </w:pPr>
            <w:r>
              <w:rPr>
                <w:rFonts w:hint="eastAsia" w:ascii="黑体" w:hAnsi="黑体" w:eastAsia="黑体" w:cs="黑体"/>
                <w:sz w:val="28"/>
                <w:szCs w:val="28"/>
              </w:rPr>
              <w:t>选手</w:t>
            </w:r>
            <w:r>
              <w:rPr>
                <w:rFonts w:hint="eastAsia" w:ascii="黑体" w:hAnsi="黑体" w:eastAsia="黑体" w:cs="黑体"/>
                <w:sz w:val="28"/>
                <w:szCs w:val="28"/>
                <w:lang w:val="en-US" w:eastAsia="zh-CN"/>
              </w:rPr>
              <w:t>可</w:t>
            </w:r>
            <w:r>
              <w:rPr>
                <w:rFonts w:hint="eastAsia" w:ascii="黑体" w:hAnsi="黑体" w:eastAsia="黑体" w:cs="黑体"/>
                <w:sz w:val="28"/>
                <w:szCs w:val="28"/>
              </w:rPr>
              <w:t>自备工具列表</w:t>
            </w:r>
          </w:p>
        </w:tc>
      </w:tr>
      <w:tr w14:paraId="2492E338">
        <w:tblPrEx>
          <w:tblCellMar>
            <w:top w:w="0" w:type="dxa"/>
            <w:left w:w="108" w:type="dxa"/>
            <w:bottom w:w="0" w:type="dxa"/>
            <w:right w:w="108" w:type="dxa"/>
          </w:tblCellMar>
        </w:tblPrEx>
        <w:trPr>
          <w:trHeight w:val="1247" w:hRule="exact"/>
          <w:jc w:val="center"/>
        </w:trPr>
        <w:tc>
          <w:tcPr>
            <w:tcW w:w="1555" w:type="dxa"/>
            <w:tcBorders>
              <w:top w:val="single" w:color="auto" w:sz="4" w:space="0"/>
              <w:left w:val="single" w:color="auto" w:sz="4" w:space="0"/>
              <w:right w:val="single" w:color="auto" w:sz="4" w:space="0"/>
            </w:tcBorders>
            <w:shd w:val="clear" w:color="auto" w:fill="FFFFFF" w:themeFill="background1"/>
            <w:vAlign w:val="center"/>
          </w:tcPr>
          <w:p w14:paraId="322C8A1D">
            <w:pPr>
              <w:rPr>
                <w:rFonts w:hint="eastAsia" w:ascii="黑体" w:hAnsi="黑体" w:eastAsia="黑体" w:cs="黑体"/>
                <w:sz w:val="28"/>
                <w:szCs w:val="28"/>
              </w:rPr>
            </w:pPr>
            <w:bookmarkStart w:id="58" w:name="_Hlk197703029"/>
            <w:r>
              <w:rPr>
                <w:rFonts w:hint="eastAsia" w:ascii="黑体" w:hAnsi="黑体" w:eastAsia="黑体" w:cs="黑体"/>
                <w:sz w:val="28"/>
                <w:szCs w:val="28"/>
              </w:rPr>
              <w:t>加工工具</w:t>
            </w:r>
          </w:p>
        </w:tc>
        <w:tc>
          <w:tcPr>
            <w:tcW w:w="7767" w:type="dxa"/>
            <w:gridSpan w:val="2"/>
            <w:tcBorders>
              <w:top w:val="nil"/>
              <w:left w:val="nil"/>
              <w:bottom w:val="single" w:color="auto" w:sz="4" w:space="0"/>
              <w:right w:val="single" w:color="auto" w:sz="4" w:space="0"/>
            </w:tcBorders>
            <w:shd w:val="clear" w:color="auto" w:fill="FFFFFF" w:themeFill="background1"/>
            <w:vAlign w:val="center"/>
          </w:tcPr>
          <w:p w14:paraId="4D3C0F49">
            <w:pPr>
              <w:rPr>
                <w:rFonts w:hint="eastAsia" w:ascii="黑体" w:hAnsi="黑体" w:eastAsia="黑体" w:cs="黑体"/>
                <w:sz w:val="28"/>
                <w:szCs w:val="28"/>
              </w:rPr>
            </w:pPr>
            <w:bookmarkStart w:id="59" w:name="OLE_LINK51"/>
            <w:bookmarkStart w:id="60" w:name="OLE_LINK16"/>
            <w:bookmarkStart w:id="61" w:name="OLE_LINK24"/>
            <w:r>
              <w:rPr>
                <w:rFonts w:hint="eastAsia" w:ascii="黑体" w:hAnsi="黑体" w:eastAsia="黑体" w:cs="黑体"/>
                <w:sz w:val="28"/>
                <w:szCs w:val="28"/>
              </w:rPr>
              <w:t>无线款电动螺</w:t>
            </w:r>
            <w:bookmarkEnd w:id="59"/>
            <w:r>
              <w:rPr>
                <w:rFonts w:hint="eastAsia" w:ascii="黑体" w:hAnsi="黑体" w:eastAsia="黑体" w:cs="黑体"/>
                <w:sz w:val="28"/>
                <w:szCs w:val="28"/>
              </w:rPr>
              <w:t>丝刀和与作品适配的螺丝</w:t>
            </w:r>
          </w:p>
          <w:p w14:paraId="0FA470A4">
            <w:pPr>
              <w:rPr>
                <w:rFonts w:hint="eastAsia" w:ascii="黑体" w:hAnsi="黑体" w:eastAsia="黑体" w:cs="黑体"/>
                <w:sz w:val="28"/>
                <w:szCs w:val="28"/>
              </w:rPr>
            </w:pPr>
            <w:r>
              <w:rPr>
                <w:rFonts w:hint="eastAsia" w:ascii="黑体" w:hAnsi="黑体" w:eastAsia="黑体" w:cs="黑体"/>
                <w:sz w:val="28"/>
                <w:szCs w:val="28"/>
              </w:rPr>
              <w:t>（本次大赛不提供</w:t>
            </w:r>
            <w:bookmarkEnd w:id="60"/>
            <w:bookmarkEnd w:id="61"/>
            <w:r>
              <w:rPr>
                <w:rFonts w:hint="eastAsia" w:ascii="黑体" w:hAnsi="黑体" w:eastAsia="黑体" w:cs="黑体"/>
                <w:sz w:val="28"/>
                <w:szCs w:val="28"/>
              </w:rPr>
              <w:t>螺丝，且不提供电源）</w:t>
            </w:r>
          </w:p>
        </w:tc>
      </w:tr>
      <w:bookmarkEnd w:id="58"/>
      <w:tr w14:paraId="59C1C215">
        <w:tblPrEx>
          <w:tblCellMar>
            <w:top w:w="0" w:type="dxa"/>
            <w:left w:w="108" w:type="dxa"/>
            <w:bottom w:w="0" w:type="dxa"/>
            <w:right w:w="108" w:type="dxa"/>
          </w:tblCellMar>
        </w:tblPrEx>
        <w:trPr>
          <w:trHeight w:val="1247" w:hRule="exact"/>
          <w:jc w:val="center"/>
        </w:trPr>
        <w:tc>
          <w:tcPr>
            <w:tcW w:w="1555" w:type="dxa"/>
            <w:vMerge w:val="restart"/>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51BB633E">
            <w:pPr>
              <w:rPr>
                <w:rFonts w:hint="eastAsia" w:ascii="黑体" w:hAnsi="黑体" w:eastAsia="黑体" w:cs="黑体"/>
                <w:sz w:val="28"/>
                <w:szCs w:val="28"/>
              </w:rPr>
            </w:pPr>
            <w:bookmarkStart w:id="62" w:name="_Hlk197703318"/>
            <w:bookmarkStart w:id="63" w:name="_Hlk197703480"/>
            <w:r>
              <w:rPr>
                <w:rFonts w:hint="eastAsia" w:ascii="黑体" w:hAnsi="黑体" w:eastAsia="黑体" w:cs="黑体"/>
                <w:sz w:val="28"/>
                <w:szCs w:val="28"/>
              </w:rPr>
              <w:t>组装</w:t>
            </w:r>
          </w:p>
          <w:p w14:paraId="74AA6715">
            <w:pPr>
              <w:rPr>
                <w:rFonts w:hint="eastAsia" w:ascii="黑体" w:hAnsi="黑体" w:eastAsia="黑体" w:cs="黑体"/>
                <w:sz w:val="28"/>
                <w:szCs w:val="28"/>
              </w:rPr>
            </w:pPr>
            <w:r>
              <w:rPr>
                <w:rFonts w:hint="eastAsia" w:ascii="黑体" w:hAnsi="黑体" w:eastAsia="黑体" w:cs="黑体"/>
                <w:sz w:val="28"/>
                <w:szCs w:val="28"/>
              </w:rPr>
              <w:t>和</w:t>
            </w:r>
          </w:p>
          <w:p w14:paraId="0D670A31">
            <w:pPr>
              <w:rPr>
                <w:rFonts w:hint="eastAsia" w:ascii="黑体" w:hAnsi="黑体" w:eastAsia="黑体" w:cs="黑体"/>
                <w:sz w:val="28"/>
                <w:szCs w:val="28"/>
              </w:rPr>
            </w:pPr>
            <w:r>
              <w:rPr>
                <w:rFonts w:hint="eastAsia" w:ascii="黑体" w:hAnsi="黑体" w:eastAsia="黑体" w:cs="黑体"/>
                <w:sz w:val="28"/>
                <w:szCs w:val="28"/>
              </w:rPr>
              <w:t>固定</w:t>
            </w:r>
          </w:p>
        </w:tc>
        <w:tc>
          <w:tcPr>
            <w:tcW w:w="1417" w:type="dxa"/>
            <w:tcBorders>
              <w:top w:val="nil"/>
              <w:left w:val="nil"/>
              <w:bottom w:val="single" w:color="auto" w:sz="4" w:space="0"/>
              <w:right w:val="single" w:color="auto" w:sz="4" w:space="0"/>
            </w:tcBorders>
            <w:shd w:val="clear" w:color="auto" w:fill="FFFFFF" w:themeFill="background1"/>
            <w:vAlign w:val="center"/>
          </w:tcPr>
          <w:p w14:paraId="070535F4">
            <w:pPr>
              <w:rPr>
                <w:rFonts w:hint="eastAsia" w:ascii="黑体" w:hAnsi="黑体" w:eastAsia="黑体" w:cs="黑体"/>
                <w:sz w:val="28"/>
                <w:szCs w:val="28"/>
              </w:rPr>
            </w:pPr>
            <w:r>
              <w:rPr>
                <w:rFonts w:hint="eastAsia" w:ascii="黑体" w:hAnsi="黑体" w:eastAsia="黑体" w:cs="黑体"/>
                <w:sz w:val="28"/>
                <w:szCs w:val="28"/>
              </w:rPr>
              <w:t>夹具</w:t>
            </w:r>
          </w:p>
        </w:tc>
        <w:tc>
          <w:tcPr>
            <w:tcW w:w="6350" w:type="dxa"/>
            <w:tcBorders>
              <w:top w:val="nil"/>
              <w:left w:val="nil"/>
              <w:bottom w:val="single" w:color="auto" w:sz="4" w:space="0"/>
              <w:right w:val="single" w:color="auto" w:sz="4" w:space="0"/>
            </w:tcBorders>
            <w:shd w:val="clear" w:color="auto" w:fill="FFFFFF" w:themeFill="background1"/>
            <w:vAlign w:val="center"/>
          </w:tcPr>
          <w:p w14:paraId="2E3BC987">
            <w:pPr>
              <w:rPr>
                <w:rFonts w:hint="eastAsia" w:ascii="黑体" w:hAnsi="黑体" w:eastAsia="黑体" w:cs="黑体"/>
                <w:sz w:val="28"/>
                <w:szCs w:val="28"/>
              </w:rPr>
            </w:pPr>
            <w:r>
              <w:rPr>
                <w:rFonts w:hint="eastAsia" w:ascii="黑体" w:hAnsi="黑体" w:eastAsia="黑体" w:cs="黑体"/>
                <w:sz w:val="28"/>
                <w:szCs w:val="28"/>
              </w:rPr>
              <w:t>大赛仅提供4把</w:t>
            </w:r>
            <w:r>
              <w:rPr>
                <w:rFonts w:hint="eastAsia" w:ascii="黑体" w:hAnsi="黑体" w:eastAsia="黑体" w:cs="黑体"/>
                <w:sz w:val="28"/>
                <w:szCs w:val="28"/>
                <w:lang w:val="en-US"/>
              </w:rPr>
              <w:t>F夹</w:t>
            </w:r>
            <w:bookmarkStart w:id="64" w:name="OLE_LINK59"/>
            <w:r>
              <w:rPr>
                <w:rFonts w:hint="eastAsia" w:ascii="黑体" w:hAnsi="黑体" w:eastAsia="黑体" w:cs="黑体"/>
                <w:sz w:val="28"/>
                <w:szCs w:val="28"/>
              </w:rPr>
              <w:t>，</w:t>
            </w:r>
            <w:bookmarkEnd w:id="64"/>
            <w:r>
              <w:rPr>
                <w:rFonts w:hint="eastAsia" w:ascii="黑体" w:hAnsi="黑体" w:eastAsia="黑体" w:cs="黑体"/>
                <w:sz w:val="28"/>
                <w:szCs w:val="28"/>
              </w:rPr>
              <w:t>选手可根据设计需求自备夹具</w:t>
            </w:r>
          </w:p>
        </w:tc>
      </w:tr>
      <w:tr w14:paraId="27A5D979">
        <w:tblPrEx>
          <w:tblCellMar>
            <w:top w:w="0" w:type="dxa"/>
            <w:left w:w="108" w:type="dxa"/>
            <w:bottom w:w="0" w:type="dxa"/>
            <w:right w:w="108" w:type="dxa"/>
          </w:tblCellMar>
        </w:tblPrEx>
        <w:trPr>
          <w:trHeight w:val="1487" w:hRule="exact"/>
          <w:jc w:val="center"/>
        </w:trPr>
        <w:tc>
          <w:tcPr>
            <w:tcW w:w="1555" w:type="dxa"/>
            <w:vMerge w:val="continue"/>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6A367F64">
            <w:pPr>
              <w:rPr>
                <w:rFonts w:hint="eastAsia" w:ascii="黑体" w:hAnsi="黑体" w:eastAsia="黑体" w:cs="黑体"/>
                <w:sz w:val="28"/>
                <w:szCs w:val="28"/>
              </w:rPr>
            </w:pPr>
          </w:p>
        </w:tc>
        <w:tc>
          <w:tcPr>
            <w:tcW w:w="1417" w:type="dxa"/>
            <w:tcBorders>
              <w:top w:val="nil"/>
              <w:left w:val="nil"/>
              <w:bottom w:val="single" w:color="auto" w:sz="4" w:space="0"/>
              <w:right w:val="single" w:color="auto" w:sz="4" w:space="0"/>
            </w:tcBorders>
            <w:shd w:val="clear" w:color="auto" w:fill="FFFFFF" w:themeFill="background1"/>
            <w:vAlign w:val="center"/>
          </w:tcPr>
          <w:p w14:paraId="02EDB84B">
            <w:pPr>
              <w:rPr>
                <w:rFonts w:hint="eastAsia" w:ascii="黑体" w:hAnsi="黑体" w:eastAsia="黑体" w:cs="黑体"/>
                <w:sz w:val="28"/>
                <w:szCs w:val="28"/>
              </w:rPr>
            </w:pPr>
            <w:bookmarkStart w:id="65" w:name="OLE_LINK34"/>
            <w:r>
              <w:rPr>
                <w:rFonts w:hint="eastAsia" w:ascii="黑体" w:hAnsi="黑体" w:eastAsia="黑体" w:cs="黑体"/>
                <w:sz w:val="28"/>
                <w:szCs w:val="28"/>
              </w:rPr>
              <w:t>快干</w:t>
            </w:r>
            <w:bookmarkEnd w:id="65"/>
            <w:r>
              <w:rPr>
                <w:rFonts w:hint="eastAsia" w:ascii="黑体" w:hAnsi="黑体" w:eastAsia="黑体" w:cs="黑体"/>
                <w:sz w:val="28"/>
                <w:szCs w:val="28"/>
              </w:rPr>
              <w:t>胶</w:t>
            </w:r>
          </w:p>
        </w:tc>
        <w:tc>
          <w:tcPr>
            <w:tcW w:w="6350" w:type="dxa"/>
            <w:tcBorders>
              <w:top w:val="nil"/>
              <w:left w:val="nil"/>
              <w:bottom w:val="single" w:color="auto" w:sz="4" w:space="0"/>
              <w:right w:val="single" w:color="auto" w:sz="4" w:space="0"/>
            </w:tcBorders>
            <w:shd w:val="clear" w:color="auto" w:fill="FFFFFF" w:themeFill="background1"/>
            <w:vAlign w:val="center"/>
          </w:tcPr>
          <w:p w14:paraId="262DE429">
            <w:pPr>
              <w:rPr>
                <w:rFonts w:hint="eastAsia" w:ascii="黑体" w:hAnsi="黑体" w:eastAsia="黑体" w:cs="黑体"/>
                <w:sz w:val="28"/>
                <w:szCs w:val="28"/>
              </w:rPr>
            </w:pPr>
            <w:bookmarkStart w:id="66" w:name="OLE_LINK41"/>
            <w:r>
              <w:rPr>
                <w:rFonts w:hint="eastAsia" w:ascii="黑体" w:hAnsi="黑体" w:eastAsia="黑体" w:cs="黑体"/>
                <w:sz w:val="28"/>
                <w:szCs w:val="28"/>
              </w:rPr>
              <w:t>大</w:t>
            </w:r>
            <w:bookmarkStart w:id="67" w:name="OLE_LINK35"/>
            <w:r>
              <w:rPr>
                <w:rFonts w:hint="eastAsia" w:ascii="黑体" w:hAnsi="黑体" w:eastAsia="黑体" w:cs="黑体"/>
                <w:sz w:val="28"/>
                <w:szCs w:val="28"/>
              </w:rPr>
              <w:t>赛仅提供</w:t>
            </w:r>
            <w:bookmarkStart w:id="68" w:name="OLE_LINK38"/>
            <w:bookmarkStart w:id="69" w:name="OLE_LINK37"/>
            <w:r>
              <w:rPr>
                <w:rFonts w:hint="eastAsia" w:ascii="黑体" w:hAnsi="黑体" w:eastAsia="黑体" w:cs="黑体"/>
                <w:sz w:val="28"/>
                <w:szCs w:val="28"/>
              </w:rPr>
              <w:t>木工专</w:t>
            </w:r>
            <w:bookmarkEnd w:id="67"/>
            <w:r>
              <w:rPr>
                <w:rFonts w:hint="eastAsia" w:ascii="黑体" w:hAnsi="黑体" w:eastAsia="黑体" w:cs="黑体"/>
                <w:sz w:val="28"/>
                <w:szCs w:val="28"/>
              </w:rPr>
              <w:t>用白</w:t>
            </w:r>
            <w:bookmarkEnd w:id="68"/>
            <w:r>
              <w:rPr>
                <w:rFonts w:hint="eastAsia" w:ascii="黑体" w:hAnsi="黑体" w:eastAsia="黑体" w:cs="黑体"/>
                <w:sz w:val="28"/>
                <w:szCs w:val="28"/>
              </w:rPr>
              <w:t>乳</w:t>
            </w:r>
            <w:bookmarkEnd w:id="69"/>
            <w:r>
              <w:rPr>
                <w:rFonts w:hint="eastAsia" w:ascii="黑体" w:hAnsi="黑体" w:eastAsia="黑体" w:cs="黑体"/>
                <w:sz w:val="28"/>
                <w:szCs w:val="28"/>
              </w:rPr>
              <w:t>胶，</w:t>
            </w:r>
            <w:bookmarkEnd w:id="66"/>
            <w:bookmarkStart w:id="70" w:name="OLE_LINK42"/>
            <w:r>
              <w:rPr>
                <w:rFonts w:hint="eastAsia" w:ascii="黑体" w:hAnsi="黑体" w:eastAsia="黑体" w:cs="黑体"/>
                <w:sz w:val="28"/>
                <w:szCs w:val="28"/>
              </w:rPr>
              <w:t>选手可</w:t>
            </w:r>
            <w:bookmarkEnd w:id="70"/>
            <w:r>
              <w:rPr>
                <w:rFonts w:hint="eastAsia" w:ascii="黑体" w:hAnsi="黑体" w:eastAsia="黑体" w:cs="黑体"/>
                <w:sz w:val="28"/>
                <w:szCs w:val="28"/>
              </w:rPr>
              <w:t>自</w:t>
            </w:r>
            <w:bookmarkStart w:id="71" w:name="OLE_LINK43"/>
            <w:r>
              <w:rPr>
                <w:rFonts w:hint="eastAsia" w:ascii="黑体" w:hAnsi="黑体" w:eastAsia="黑体" w:cs="黑体"/>
                <w:sz w:val="28"/>
                <w:szCs w:val="28"/>
              </w:rPr>
              <w:t>备快干胶</w:t>
            </w:r>
            <w:bookmarkEnd w:id="71"/>
            <w:r>
              <w:rPr>
                <w:rFonts w:hint="eastAsia" w:ascii="黑体" w:hAnsi="黑体" w:eastAsia="黑体" w:cs="黑体"/>
                <w:sz w:val="28"/>
                <w:szCs w:val="28"/>
              </w:rPr>
              <w:t>，</w:t>
            </w:r>
            <w:bookmarkStart w:id="72" w:name="OLE_LINK44"/>
            <w:r>
              <w:rPr>
                <w:rFonts w:hint="eastAsia" w:ascii="黑体" w:hAnsi="黑体" w:eastAsia="黑体" w:cs="黑体"/>
                <w:sz w:val="28"/>
                <w:szCs w:val="28"/>
              </w:rPr>
              <w:t>但要注意快干胶的规范使</w:t>
            </w:r>
            <w:bookmarkEnd w:id="72"/>
            <w:r>
              <w:rPr>
                <w:rFonts w:hint="eastAsia" w:ascii="黑体" w:hAnsi="黑体" w:eastAsia="黑体" w:cs="黑体"/>
                <w:sz w:val="28"/>
                <w:szCs w:val="28"/>
              </w:rPr>
              <w:t>用</w:t>
            </w:r>
          </w:p>
        </w:tc>
      </w:tr>
      <w:bookmarkEnd w:id="62"/>
      <w:tr w14:paraId="3AF0E6C0">
        <w:tblPrEx>
          <w:tblCellMar>
            <w:top w:w="0" w:type="dxa"/>
            <w:left w:w="108" w:type="dxa"/>
            <w:bottom w:w="0" w:type="dxa"/>
            <w:right w:w="108" w:type="dxa"/>
          </w:tblCellMar>
        </w:tblPrEx>
        <w:trPr>
          <w:trHeight w:val="1400" w:hRule="exact"/>
          <w:jc w:val="center"/>
        </w:trPr>
        <w:tc>
          <w:tcPr>
            <w:tcW w:w="1555" w:type="dxa"/>
            <w:vMerge w:val="continue"/>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2180A6A1">
            <w:pPr>
              <w:rPr>
                <w:rFonts w:hint="eastAsia" w:ascii="黑体" w:hAnsi="黑体" w:eastAsia="黑体" w:cs="黑体"/>
                <w:sz w:val="28"/>
                <w:szCs w:val="28"/>
              </w:rPr>
            </w:pPr>
          </w:p>
        </w:tc>
        <w:tc>
          <w:tcPr>
            <w:tcW w:w="1417"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5245BD33">
            <w:pPr>
              <w:rPr>
                <w:rFonts w:hint="eastAsia" w:ascii="黑体" w:hAnsi="黑体" w:eastAsia="黑体" w:cs="黑体"/>
                <w:sz w:val="28"/>
                <w:szCs w:val="28"/>
              </w:rPr>
            </w:pPr>
            <w:bookmarkStart w:id="73" w:name="OLE_LINK48"/>
            <w:bookmarkStart w:id="74" w:name="OLE_LINK45"/>
            <w:r>
              <w:rPr>
                <w:rFonts w:hint="eastAsia" w:ascii="黑体" w:hAnsi="黑体" w:eastAsia="黑体" w:cs="黑体"/>
                <w:sz w:val="28"/>
                <w:szCs w:val="28"/>
              </w:rPr>
              <w:t>功</w:t>
            </w:r>
            <w:bookmarkStart w:id="75" w:name="OLE_LINK12"/>
            <w:r>
              <w:rPr>
                <w:rFonts w:hint="eastAsia" w:ascii="黑体" w:hAnsi="黑体" w:eastAsia="黑体" w:cs="黑体"/>
                <w:sz w:val="28"/>
                <w:szCs w:val="28"/>
              </w:rPr>
              <w:t>能性</w:t>
            </w:r>
          </w:p>
          <w:p w14:paraId="62F56DE8">
            <w:pPr>
              <w:rPr>
                <w:rFonts w:hint="eastAsia" w:ascii="黑体" w:hAnsi="黑体" w:eastAsia="黑体" w:cs="黑体"/>
                <w:sz w:val="28"/>
                <w:szCs w:val="28"/>
              </w:rPr>
            </w:pPr>
            <w:r>
              <w:rPr>
                <w:rFonts w:hint="eastAsia" w:ascii="黑体" w:hAnsi="黑体" w:eastAsia="黑体" w:cs="黑体"/>
                <w:sz w:val="28"/>
                <w:szCs w:val="28"/>
              </w:rPr>
              <w:t>配件</w:t>
            </w:r>
            <w:bookmarkEnd w:id="73"/>
            <w:bookmarkEnd w:id="74"/>
            <w:bookmarkEnd w:id="75"/>
          </w:p>
        </w:tc>
        <w:tc>
          <w:tcPr>
            <w:tcW w:w="6350"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3237E85A">
            <w:pPr>
              <w:rPr>
                <w:rFonts w:hint="eastAsia" w:ascii="黑体" w:hAnsi="黑体" w:eastAsia="黑体" w:cs="黑体"/>
                <w:sz w:val="28"/>
                <w:szCs w:val="28"/>
              </w:rPr>
            </w:pPr>
            <w:bookmarkStart w:id="76" w:name="OLE_LINK49"/>
            <w:bookmarkStart w:id="77" w:name="OLE_LINK56"/>
            <w:r>
              <w:rPr>
                <w:rFonts w:hint="eastAsia" w:ascii="黑体" w:hAnsi="黑体" w:eastAsia="黑体" w:cs="黑体"/>
                <w:sz w:val="28"/>
                <w:szCs w:val="28"/>
              </w:rPr>
              <w:t>用于连接的木榫</w:t>
            </w:r>
            <w:bookmarkEnd w:id="76"/>
            <w:bookmarkStart w:id="78" w:name="OLE_LINK72"/>
            <w:bookmarkStart w:id="79" w:name="OLE_LINK50"/>
            <w:r>
              <w:rPr>
                <w:rFonts w:hint="eastAsia" w:ascii="黑体" w:hAnsi="黑体" w:eastAsia="黑体" w:cs="黑体"/>
                <w:sz w:val="28"/>
                <w:szCs w:val="28"/>
              </w:rPr>
              <w:t>和</w:t>
            </w:r>
            <w:bookmarkEnd w:id="78"/>
            <w:r>
              <w:rPr>
                <w:rFonts w:hint="eastAsia" w:ascii="黑体" w:hAnsi="黑体" w:eastAsia="黑体" w:cs="黑体"/>
                <w:sz w:val="28"/>
                <w:szCs w:val="28"/>
              </w:rPr>
              <w:t>合页</w:t>
            </w:r>
            <w:bookmarkEnd w:id="77"/>
            <w:bookmarkEnd w:id="79"/>
            <w:r>
              <w:rPr>
                <w:rFonts w:hint="eastAsia" w:ascii="黑体" w:hAnsi="黑体" w:eastAsia="黑体" w:cs="黑体"/>
                <w:sz w:val="28"/>
                <w:szCs w:val="28"/>
              </w:rPr>
              <w:t>等功能性配件</w:t>
            </w:r>
          </w:p>
        </w:tc>
      </w:tr>
      <w:bookmarkEnd w:id="63"/>
      <w:tr w14:paraId="400A82B2">
        <w:tblPrEx>
          <w:tblCellMar>
            <w:top w:w="0" w:type="dxa"/>
            <w:left w:w="108" w:type="dxa"/>
            <w:bottom w:w="0" w:type="dxa"/>
            <w:right w:w="108" w:type="dxa"/>
          </w:tblCellMar>
        </w:tblPrEx>
        <w:trPr>
          <w:trHeight w:val="1247" w:hRule="exact"/>
          <w:jc w:val="center"/>
        </w:trPr>
        <w:tc>
          <w:tcPr>
            <w:tcW w:w="1555"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1F0CC0F0">
            <w:pPr>
              <w:rPr>
                <w:rFonts w:hint="eastAsia" w:ascii="黑体" w:hAnsi="黑体" w:eastAsia="黑体" w:cs="黑体"/>
                <w:sz w:val="28"/>
                <w:szCs w:val="28"/>
              </w:rPr>
            </w:pPr>
            <w:bookmarkStart w:id="80" w:name="OLE_LINK53"/>
            <w:bookmarkStart w:id="81" w:name="_Hlk197703713"/>
            <w:r>
              <w:rPr>
                <w:rFonts w:hint="eastAsia" w:ascii="黑体" w:hAnsi="黑体" w:eastAsia="黑体" w:cs="黑体"/>
                <w:sz w:val="28"/>
                <w:szCs w:val="28"/>
              </w:rPr>
              <w:t>防护用</w:t>
            </w:r>
            <w:bookmarkEnd w:id="80"/>
            <w:r>
              <w:rPr>
                <w:rFonts w:hint="eastAsia" w:ascii="黑体" w:hAnsi="黑体" w:eastAsia="黑体" w:cs="黑体"/>
                <w:sz w:val="28"/>
                <w:szCs w:val="28"/>
              </w:rPr>
              <w:t>具</w:t>
            </w:r>
          </w:p>
        </w:tc>
        <w:tc>
          <w:tcPr>
            <w:tcW w:w="7767" w:type="dxa"/>
            <w:gridSpan w:val="2"/>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3E9D1661">
            <w:pPr>
              <w:rPr>
                <w:rFonts w:hint="eastAsia" w:ascii="黑体" w:hAnsi="黑体" w:eastAsia="黑体" w:cs="黑体"/>
                <w:sz w:val="28"/>
                <w:szCs w:val="28"/>
              </w:rPr>
            </w:pPr>
            <w:r>
              <w:rPr>
                <w:rFonts w:hint="eastAsia" w:ascii="黑体" w:hAnsi="黑体" w:eastAsia="黑体" w:cs="黑体"/>
                <w:sz w:val="28"/>
                <w:szCs w:val="28"/>
              </w:rPr>
              <w:t>选手</w:t>
            </w:r>
            <w:bookmarkStart w:id="82" w:name="OLE_LINK63"/>
            <w:r>
              <w:rPr>
                <w:rFonts w:hint="eastAsia" w:ascii="黑体" w:hAnsi="黑体" w:eastAsia="黑体" w:cs="黑体"/>
                <w:sz w:val="28"/>
                <w:szCs w:val="28"/>
              </w:rPr>
              <w:t>必须</w:t>
            </w:r>
            <w:bookmarkEnd w:id="82"/>
            <w:r>
              <w:rPr>
                <w:rFonts w:hint="eastAsia" w:ascii="黑体" w:hAnsi="黑体" w:eastAsia="黑体" w:cs="黑体"/>
                <w:sz w:val="28"/>
                <w:szCs w:val="28"/>
              </w:rPr>
              <w:t>准备与自己适合的防砸鞋或防砸鞋套</w:t>
            </w:r>
          </w:p>
        </w:tc>
      </w:tr>
      <w:bookmarkEnd w:id="81"/>
    </w:tbl>
    <w:p w14:paraId="0D175DA5">
      <w:pPr>
        <w:spacing w:line="360" w:lineRule="auto"/>
        <w:rPr>
          <w:color w:val="auto"/>
          <w:sz w:val="32"/>
          <w:szCs w:val="32"/>
          <w:lang w:val="en-US"/>
        </w:rPr>
      </w:pPr>
    </w:p>
    <w:p w14:paraId="0DFBF995">
      <w:pPr>
        <w:widowControl/>
        <w:autoSpaceDE/>
        <w:autoSpaceDN/>
        <w:rPr>
          <w:color w:val="auto"/>
          <w:sz w:val="32"/>
          <w:szCs w:val="32"/>
          <w:lang w:val="en-US"/>
        </w:rPr>
      </w:pPr>
      <w:r>
        <w:rPr>
          <w:color w:val="auto"/>
          <w:sz w:val="32"/>
          <w:szCs w:val="32"/>
          <w:lang w:val="en-US"/>
        </w:rPr>
        <w:br w:type="page"/>
      </w:r>
    </w:p>
    <w:p w14:paraId="13968A09">
      <w:pPr>
        <w:spacing w:line="360" w:lineRule="auto"/>
        <w:rPr>
          <w:rFonts w:hint="eastAsia" w:ascii="楷体" w:hAnsi="楷体" w:eastAsia="楷体" w:cs="楷体"/>
          <w:b w:val="0"/>
          <w:bCs w:val="0"/>
          <w:color w:val="auto"/>
          <w:sz w:val="32"/>
          <w:szCs w:val="32"/>
        </w:rPr>
      </w:pPr>
      <w:r>
        <w:rPr>
          <w:rFonts w:hint="eastAsia" w:ascii="楷体" w:hAnsi="楷体" w:eastAsia="楷体" w:cs="楷体"/>
          <w:b w:val="0"/>
          <w:bCs w:val="0"/>
          <w:color w:val="auto"/>
          <w:sz w:val="32"/>
          <w:szCs w:val="32"/>
        </w:rPr>
        <w:t>三、评审标准</w:t>
      </w:r>
    </w:p>
    <w:tbl>
      <w:tblPr>
        <w:tblStyle w:val="10"/>
        <w:tblW w:w="95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3"/>
        <w:gridCol w:w="1242"/>
        <w:gridCol w:w="6379"/>
        <w:gridCol w:w="756"/>
      </w:tblGrid>
      <w:tr w14:paraId="012F4B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8" w:hRule="atLeast"/>
          <w:jc w:val="center"/>
        </w:trPr>
        <w:tc>
          <w:tcPr>
            <w:tcW w:w="1163" w:type="dxa"/>
            <w:tcBorders>
              <w:left w:val="single" w:color="000000" w:sz="4" w:space="0"/>
            </w:tcBorders>
            <w:shd w:val="clear" w:color="auto" w:fill="auto"/>
            <w:vAlign w:val="center"/>
          </w:tcPr>
          <w:p w14:paraId="6673848A">
            <w:pPr>
              <w:jc w:val="center"/>
              <w:rPr>
                <w:rFonts w:hint="eastAsia" w:ascii="黑体" w:hAnsi="黑体" w:eastAsia="黑体" w:cs="黑体"/>
                <w:sz w:val="28"/>
                <w:szCs w:val="28"/>
              </w:rPr>
            </w:pPr>
            <w:r>
              <w:rPr>
                <w:rFonts w:hint="eastAsia" w:ascii="黑体" w:hAnsi="黑体" w:eastAsia="黑体" w:cs="黑体"/>
                <w:sz w:val="28"/>
                <w:szCs w:val="28"/>
              </w:rPr>
              <w:t>模块</w:t>
            </w:r>
          </w:p>
          <w:p w14:paraId="21E993C9">
            <w:pPr>
              <w:jc w:val="center"/>
              <w:rPr>
                <w:rFonts w:hint="eastAsia" w:ascii="黑体" w:hAnsi="黑体" w:eastAsia="黑体" w:cs="黑体"/>
                <w:sz w:val="28"/>
                <w:szCs w:val="28"/>
                <w:lang w:eastAsia="zh-Hans"/>
              </w:rPr>
            </w:pPr>
            <w:r>
              <w:rPr>
                <w:rFonts w:hint="eastAsia" w:ascii="黑体" w:hAnsi="黑体" w:eastAsia="黑体" w:cs="黑体"/>
                <w:sz w:val="28"/>
                <w:szCs w:val="28"/>
              </w:rPr>
              <w:t>内容</w:t>
            </w:r>
          </w:p>
        </w:tc>
        <w:tc>
          <w:tcPr>
            <w:tcW w:w="1242" w:type="dxa"/>
            <w:shd w:val="clear" w:color="auto" w:fill="auto"/>
            <w:vAlign w:val="center"/>
          </w:tcPr>
          <w:p w14:paraId="018737B8">
            <w:pPr>
              <w:jc w:val="center"/>
              <w:rPr>
                <w:rFonts w:hint="eastAsia" w:ascii="黑体" w:hAnsi="黑体" w:eastAsia="黑体" w:cs="黑体"/>
                <w:sz w:val="28"/>
                <w:szCs w:val="28"/>
              </w:rPr>
            </w:pPr>
            <w:r>
              <w:rPr>
                <w:rFonts w:hint="eastAsia" w:ascii="黑体" w:hAnsi="黑体" w:eastAsia="黑体" w:cs="黑体"/>
                <w:sz w:val="28"/>
                <w:szCs w:val="28"/>
              </w:rPr>
              <w:t>评判</w:t>
            </w:r>
          </w:p>
          <w:p w14:paraId="2F5862A6">
            <w:pPr>
              <w:jc w:val="center"/>
              <w:rPr>
                <w:rFonts w:hint="eastAsia" w:ascii="黑体" w:hAnsi="黑体" w:eastAsia="黑体" w:cs="黑体"/>
                <w:sz w:val="28"/>
                <w:szCs w:val="28"/>
                <w:lang w:eastAsia="zh-Hans"/>
              </w:rPr>
            </w:pPr>
            <w:r>
              <w:rPr>
                <w:rFonts w:hint="eastAsia" w:ascii="黑体" w:hAnsi="黑体" w:eastAsia="黑体" w:cs="黑体"/>
                <w:sz w:val="28"/>
                <w:szCs w:val="28"/>
                <w:lang w:eastAsia="zh-Hans"/>
              </w:rPr>
              <w:t>内容</w:t>
            </w:r>
          </w:p>
        </w:tc>
        <w:tc>
          <w:tcPr>
            <w:tcW w:w="6379" w:type="dxa"/>
            <w:shd w:val="clear" w:color="auto" w:fill="auto"/>
            <w:vAlign w:val="center"/>
          </w:tcPr>
          <w:p w14:paraId="220C780D">
            <w:pPr>
              <w:jc w:val="center"/>
              <w:rPr>
                <w:rFonts w:hint="eastAsia" w:ascii="黑体" w:hAnsi="黑体" w:eastAsia="黑体" w:cs="黑体"/>
                <w:sz w:val="28"/>
                <w:szCs w:val="28"/>
              </w:rPr>
            </w:pPr>
            <w:r>
              <w:rPr>
                <w:rFonts w:hint="eastAsia" w:ascii="黑体" w:hAnsi="黑体" w:eastAsia="黑体" w:cs="黑体"/>
                <w:sz w:val="28"/>
                <w:szCs w:val="28"/>
                <w:lang w:eastAsia="zh-Hans"/>
              </w:rPr>
              <w:t>评分</w:t>
            </w:r>
            <w:r>
              <w:rPr>
                <w:rFonts w:hint="eastAsia" w:ascii="黑体" w:hAnsi="黑体" w:eastAsia="黑体" w:cs="黑体"/>
                <w:sz w:val="28"/>
                <w:szCs w:val="28"/>
              </w:rPr>
              <w:t>侧重点</w:t>
            </w:r>
          </w:p>
        </w:tc>
        <w:tc>
          <w:tcPr>
            <w:tcW w:w="756" w:type="dxa"/>
            <w:shd w:val="clear" w:color="auto" w:fill="auto"/>
            <w:vAlign w:val="center"/>
          </w:tcPr>
          <w:p w14:paraId="6DAB791D">
            <w:pPr>
              <w:jc w:val="center"/>
              <w:rPr>
                <w:rFonts w:hint="eastAsia" w:ascii="黑体" w:hAnsi="黑体" w:eastAsia="黑体" w:cs="黑体"/>
                <w:sz w:val="28"/>
                <w:szCs w:val="28"/>
              </w:rPr>
            </w:pPr>
            <w:r>
              <w:rPr>
                <w:rFonts w:hint="eastAsia" w:ascii="黑体" w:hAnsi="黑体" w:eastAsia="黑体" w:cs="黑体"/>
                <w:sz w:val="28"/>
                <w:szCs w:val="28"/>
              </w:rPr>
              <w:t>分值</w:t>
            </w:r>
          </w:p>
        </w:tc>
      </w:tr>
      <w:tr w14:paraId="21D6B3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1" w:hRule="atLeast"/>
          <w:jc w:val="center"/>
        </w:trPr>
        <w:tc>
          <w:tcPr>
            <w:tcW w:w="1163" w:type="dxa"/>
            <w:vMerge w:val="restart"/>
            <w:tcBorders>
              <w:left w:val="single" w:color="000000" w:sz="4" w:space="0"/>
            </w:tcBorders>
            <w:shd w:val="clear" w:color="auto" w:fill="auto"/>
            <w:vAlign w:val="center"/>
          </w:tcPr>
          <w:p w14:paraId="374733C5">
            <w:pPr>
              <w:jc w:val="center"/>
              <w:rPr>
                <w:rFonts w:hint="eastAsia" w:ascii="黑体" w:hAnsi="黑体" w:eastAsia="黑体" w:cs="黑体"/>
                <w:sz w:val="28"/>
                <w:szCs w:val="28"/>
                <w:lang w:eastAsia="zh-Hans"/>
              </w:rPr>
            </w:pPr>
            <w:r>
              <w:rPr>
                <w:rFonts w:hint="eastAsia" w:ascii="黑体" w:hAnsi="黑体" w:eastAsia="黑体" w:cs="黑体"/>
                <w:sz w:val="28"/>
                <w:szCs w:val="28"/>
                <w:lang w:eastAsia="zh-Hans"/>
              </w:rPr>
              <w:t>制作</w:t>
            </w:r>
          </w:p>
          <w:p w14:paraId="51CD0B39">
            <w:pPr>
              <w:jc w:val="center"/>
              <w:rPr>
                <w:rFonts w:hint="eastAsia" w:ascii="黑体" w:hAnsi="黑体" w:eastAsia="黑体" w:cs="黑体"/>
                <w:sz w:val="28"/>
                <w:szCs w:val="28"/>
                <w:lang w:eastAsia="zh-Hans"/>
              </w:rPr>
            </w:pPr>
            <w:r>
              <w:rPr>
                <w:rFonts w:hint="eastAsia" w:ascii="黑体" w:hAnsi="黑体" w:eastAsia="黑体" w:cs="黑体"/>
                <w:sz w:val="28"/>
                <w:szCs w:val="28"/>
                <w:lang w:eastAsia="zh-Hans"/>
              </w:rPr>
              <w:t>部分</w:t>
            </w:r>
          </w:p>
        </w:tc>
        <w:tc>
          <w:tcPr>
            <w:tcW w:w="1242" w:type="dxa"/>
            <w:vAlign w:val="center"/>
          </w:tcPr>
          <w:p w14:paraId="033FBD72">
            <w:pPr>
              <w:jc w:val="center"/>
              <w:rPr>
                <w:rFonts w:hint="eastAsia" w:ascii="黑体" w:hAnsi="黑体" w:eastAsia="黑体" w:cs="黑体"/>
                <w:sz w:val="28"/>
                <w:szCs w:val="28"/>
              </w:rPr>
            </w:pPr>
            <w:r>
              <w:rPr>
                <w:rFonts w:hint="eastAsia" w:ascii="黑体" w:hAnsi="黑体" w:eastAsia="黑体" w:cs="黑体"/>
                <w:sz w:val="28"/>
                <w:szCs w:val="28"/>
              </w:rPr>
              <w:t>完成</w:t>
            </w:r>
          </w:p>
          <w:p w14:paraId="627DDD3A">
            <w:pPr>
              <w:jc w:val="center"/>
              <w:rPr>
                <w:rFonts w:hint="eastAsia" w:ascii="黑体" w:hAnsi="黑体" w:eastAsia="黑体" w:cs="黑体"/>
                <w:sz w:val="28"/>
                <w:szCs w:val="28"/>
              </w:rPr>
            </w:pPr>
            <w:r>
              <w:rPr>
                <w:rFonts w:hint="eastAsia" w:ascii="黑体" w:hAnsi="黑体" w:eastAsia="黑体" w:cs="黑体"/>
                <w:sz w:val="28"/>
                <w:szCs w:val="28"/>
              </w:rPr>
              <w:t>制作</w:t>
            </w:r>
          </w:p>
        </w:tc>
        <w:tc>
          <w:tcPr>
            <w:tcW w:w="6379" w:type="dxa"/>
            <w:vAlign w:val="center"/>
          </w:tcPr>
          <w:p w14:paraId="026DE0F3">
            <w:pPr>
              <w:jc w:val="center"/>
              <w:rPr>
                <w:rFonts w:hint="eastAsia" w:ascii="黑体" w:hAnsi="黑体" w:eastAsia="黑体" w:cs="黑体"/>
                <w:sz w:val="28"/>
                <w:szCs w:val="28"/>
              </w:rPr>
            </w:pPr>
            <w:r>
              <w:rPr>
                <w:rFonts w:hint="eastAsia" w:ascii="黑体" w:hAnsi="黑体" w:eastAsia="黑体" w:cs="黑体"/>
                <w:sz w:val="28"/>
                <w:szCs w:val="28"/>
              </w:rPr>
              <w:t>在</w:t>
            </w:r>
            <w:bookmarkStart w:id="83" w:name="OLE_LINK86"/>
            <w:r>
              <w:rPr>
                <w:rFonts w:hint="eastAsia" w:ascii="黑体" w:hAnsi="黑体" w:eastAsia="黑体" w:cs="黑体"/>
                <w:sz w:val="28"/>
                <w:szCs w:val="28"/>
              </w:rPr>
              <w:t>规定时间内完成作品制作，未完成的得</w:t>
            </w:r>
            <w:bookmarkEnd w:id="83"/>
            <w:r>
              <w:rPr>
                <w:rFonts w:hint="eastAsia" w:ascii="黑体" w:hAnsi="黑体" w:eastAsia="黑体" w:cs="黑体"/>
                <w:sz w:val="28"/>
                <w:szCs w:val="28"/>
              </w:rPr>
              <w:t>2分</w:t>
            </w:r>
          </w:p>
        </w:tc>
        <w:tc>
          <w:tcPr>
            <w:tcW w:w="756" w:type="dxa"/>
            <w:vAlign w:val="center"/>
          </w:tcPr>
          <w:p w14:paraId="3C2F2749">
            <w:pPr>
              <w:jc w:val="center"/>
              <w:rPr>
                <w:rFonts w:hint="eastAsia" w:ascii="黑体" w:hAnsi="黑体" w:eastAsia="黑体" w:cs="黑体"/>
                <w:sz w:val="28"/>
                <w:szCs w:val="28"/>
              </w:rPr>
            </w:pPr>
            <w:r>
              <w:rPr>
                <w:rFonts w:hint="eastAsia" w:ascii="黑体" w:hAnsi="黑体" w:eastAsia="黑体" w:cs="黑体"/>
                <w:sz w:val="28"/>
                <w:szCs w:val="28"/>
              </w:rPr>
              <w:t>5</w:t>
            </w:r>
          </w:p>
        </w:tc>
      </w:tr>
      <w:tr w14:paraId="14C2E6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1" w:hRule="atLeast"/>
          <w:jc w:val="center"/>
        </w:trPr>
        <w:tc>
          <w:tcPr>
            <w:tcW w:w="1163" w:type="dxa"/>
            <w:vMerge w:val="continue"/>
            <w:tcBorders>
              <w:left w:val="single" w:color="000000" w:sz="4" w:space="0"/>
            </w:tcBorders>
            <w:shd w:val="clear" w:color="auto" w:fill="auto"/>
            <w:vAlign w:val="center"/>
          </w:tcPr>
          <w:p w14:paraId="2B5EDE81">
            <w:pPr>
              <w:jc w:val="center"/>
              <w:rPr>
                <w:rFonts w:hint="eastAsia" w:ascii="黑体" w:hAnsi="黑体" w:eastAsia="黑体" w:cs="黑体"/>
                <w:sz w:val="28"/>
                <w:szCs w:val="28"/>
                <w:lang w:eastAsia="zh-Hans"/>
              </w:rPr>
            </w:pPr>
          </w:p>
        </w:tc>
        <w:tc>
          <w:tcPr>
            <w:tcW w:w="1242" w:type="dxa"/>
            <w:vAlign w:val="center"/>
          </w:tcPr>
          <w:p w14:paraId="0C566379">
            <w:pPr>
              <w:jc w:val="center"/>
              <w:rPr>
                <w:rFonts w:hint="eastAsia" w:ascii="黑体" w:hAnsi="黑体" w:eastAsia="黑体" w:cs="黑体"/>
                <w:sz w:val="28"/>
                <w:szCs w:val="28"/>
              </w:rPr>
            </w:pPr>
            <w:r>
              <w:rPr>
                <w:rFonts w:hint="eastAsia" w:ascii="黑体" w:hAnsi="黑体" w:eastAsia="黑体" w:cs="黑体"/>
                <w:sz w:val="28"/>
                <w:szCs w:val="28"/>
              </w:rPr>
              <w:t>与图纸</w:t>
            </w:r>
          </w:p>
          <w:p w14:paraId="498AC024">
            <w:pPr>
              <w:jc w:val="center"/>
              <w:rPr>
                <w:rFonts w:hint="eastAsia" w:ascii="黑体" w:hAnsi="黑体" w:eastAsia="黑体" w:cs="黑体"/>
                <w:sz w:val="28"/>
                <w:szCs w:val="28"/>
              </w:rPr>
            </w:pPr>
            <w:r>
              <w:rPr>
                <w:rFonts w:hint="eastAsia" w:ascii="黑体" w:hAnsi="黑体" w:eastAsia="黑体" w:cs="黑体"/>
                <w:sz w:val="28"/>
                <w:szCs w:val="28"/>
              </w:rPr>
              <w:t>一致性</w:t>
            </w:r>
          </w:p>
        </w:tc>
        <w:tc>
          <w:tcPr>
            <w:tcW w:w="6379" w:type="dxa"/>
            <w:vAlign w:val="center"/>
          </w:tcPr>
          <w:p w14:paraId="648D3178">
            <w:pPr>
              <w:jc w:val="center"/>
              <w:rPr>
                <w:rFonts w:hint="eastAsia" w:ascii="黑体" w:hAnsi="黑体" w:eastAsia="黑体" w:cs="黑体"/>
                <w:sz w:val="28"/>
                <w:szCs w:val="28"/>
              </w:rPr>
            </w:pPr>
            <w:r>
              <w:rPr>
                <w:rFonts w:hint="eastAsia" w:ascii="黑体" w:hAnsi="黑体" w:eastAsia="黑体" w:cs="黑体"/>
                <w:sz w:val="28"/>
                <w:szCs w:val="28"/>
              </w:rPr>
              <w:t>成品外观与效果图的匹配度，各项功能与设计说明的一致性</w:t>
            </w:r>
          </w:p>
        </w:tc>
        <w:tc>
          <w:tcPr>
            <w:tcW w:w="756" w:type="dxa"/>
            <w:vAlign w:val="center"/>
          </w:tcPr>
          <w:p w14:paraId="2735D718">
            <w:pPr>
              <w:jc w:val="center"/>
              <w:rPr>
                <w:rFonts w:hint="eastAsia" w:ascii="黑体" w:hAnsi="黑体" w:eastAsia="黑体" w:cs="黑体"/>
                <w:sz w:val="28"/>
                <w:szCs w:val="28"/>
              </w:rPr>
            </w:pPr>
            <w:r>
              <w:rPr>
                <w:rFonts w:hint="eastAsia" w:ascii="黑体" w:hAnsi="黑体" w:eastAsia="黑体" w:cs="黑体"/>
                <w:sz w:val="28"/>
                <w:szCs w:val="28"/>
              </w:rPr>
              <w:t>5</w:t>
            </w:r>
          </w:p>
        </w:tc>
      </w:tr>
      <w:tr w14:paraId="4BA2BC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17" w:hRule="atLeast"/>
          <w:jc w:val="center"/>
        </w:trPr>
        <w:tc>
          <w:tcPr>
            <w:tcW w:w="1163" w:type="dxa"/>
            <w:vMerge w:val="continue"/>
            <w:tcBorders>
              <w:left w:val="single" w:color="000000" w:sz="4" w:space="0"/>
            </w:tcBorders>
            <w:shd w:val="clear" w:color="auto" w:fill="auto"/>
            <w:vAlign w:val="center"/>
          </w:tcPr>
          <w:p w14:paraId="4CD21968">
            <w:pPr>
              <w:jc w:val="center"/>
              <w:rPr>
                <w:rFonts w:hint="eastAsia" w:ascii="黑体" w:hAnsi="黑体" w:eastAsia="黑体" w:cs="黑体"/>
                <w:sz w:val="28"/>
                <w:szCs w:val="28"/>
                <w:lang w:eastAsia="zh-Hans"/>
              </w:rPr>
            </w:pPr>
          </w:p>
        </w:tc>
        <w:tc>
          <w:tcPr>
            <w:tcW w:w="1242" w:type="dxa"/>
            <w:vAlign w:val="center"/>
          </w:tcPr>
          <w:p w14:paraId="0FDE7C8F">
            <w:pPr>
              <w:jc w:val="center"/>
              <w:rPr>
                <w:rFonts w:hint="eastAsia" w:ascii="黑体" w:hAnsi="黑体" w:eastAsia="黑体" w:cs="黑体"/>
                <w:sz w:val="28"/>
                <w:szCs w:val="28"/>
              </w:rPr>
            </w:pPr>
            <w:r>
              <w:rPr>
                <w:rFonts w:hint="eastAsia" w:ascii="黑体" w:hAnsi="黑体" w:eastAsia="黑体" w:cs="黑体"/>
                <w:sz w:val="28"/>
                <w:szCs w:val="28"/>
              </w:rPr>
              <w:t>尺寸</w:t>
            </w:r>
          </w:p>
          <w:p w14:paraId="6D7F2046">
            <w:pPr>
              <w:jc w:val="center"/>
              <w:rPr>
                <w:rFonts w:hint="eastAsia" w:ascii="黑体" w:hAnsi="黑体" w:eastAsia="黑体" w:cs="黑体"/>
                <w:sz w:val="28"/>
                <w:szCs w:val="28"/>
              </w:rPr>
            </w:pPr>
            <w:r>
              <w:rPr>
                <w:rFonts w:hint="eastAsia" w:ascii="黑体" w:hAnsi="黑体" w:eastAsia="黑体" w:cs="黑体"/>
                <w:sz w:val="28"/>
                <w:szCs w:val="28"/>
              </w:rPr>
              <w:t>精度</w:t>
            </w:r>
          </w:p>
        </w:tc>
        <w:tc>
          <w:tcPr>
            <w:tcW w:w="6379" w:type="dxa"/>
            <w:vAlign w:val="center"/>
          </w:tcPr>
          <w:p w14:paraId="1BC186C9">
            <w:pPr>
              <w:jc w:val="center"/>
              <w:rPr>
                <w:rFonts w:hint="eastAsia" w:ascii="黑体" w:hAnsi="黑体" w:eastAsia="黑体" w:cs="黑体"/>
                <w:sz w:val="28"/>
                <w:szCs w:val="28"/>
              </w:rPr>
            </w:pPr>
            <w:r>
              <w:rPr>
                <w:rFonts w:hint="eastAsia" w:ascii="黑体" w:hAnsi="黑体" w:eastAsia="黑体" w:cs="黑体"/>
                <w:sz w:val="28"/>
                <w:szCs w:val="28"/>
              </w:rPr>
              <w:t>长宽高尺寸与图纸相差在±5mm范围，8～10分；</w:t>
            </w:r>
          </w:p>
          <w:p w14:paraId="2F2EDC3C">
            <w:pPr>
              <w:jc w:val="center"/>
              <w:rPr>
                <w:rFonts w:hint="eastAsia" w:ascii="黑体" w:hAnsi="黑体" w:eastAsia="黑体" w:cs="黑体"/>
                <w:sz w:val="28"/>
                <w:szCs w:val="28"/>
              </w:rPr>
            </w:pPr>
            <w:r>
              <w:rPr>
                <w:rFonts w:hint="eastAsia" w:ascii="黑体" w:hAnsi="黑体" w:eastAsia="黑体" w:cs="黑体"/>
                <w:sz w:val="28"/>
                <w:szCs w:val="28"/>
              </w:rPr>
              <w:t>长宽高尺寸相差在±5mm～10mm范围，5～7分；</w:t>
            </w:r>
          </w:p>
          <w:p w14:paraId="3498E239">
            <w:pPr>
              <w:jc w:val="center"/>
              <w:rPr>
                <w:rFonts w:hint="eastAsia" w:ascii="黑体" w:hAnsi="黑体" w:eastAsia="黑体" w:cs="黑体"/>
                <w:sz w:val="28"/>
                <w:szCs w:val="28"/>
                <w:lang w:val="en-US"/>
              </w:rPr>
            </w:pPr>
            <w:r>
              <w:rPr>
                <w:rFonts w:hint="eastAsia" w:ascii="黑体" w:hAnsi="黑体" w:eastAsia="黑体" w:cs="黑体"/>
                <w:sz w:val="28"/>
                <w:szCs w:val="28"/>
              </w:rPr>
              <w:t>长宽高尺寸超过±10mm，3～4分</w:t>
            </w:r>
          </w:p>
        </w:tc>
        <w:tc>
          <w:tcPr>
            <w:tcW w:w="756" w:type="dxa"/>
            <w:vAlign w:val="center"/>
          </w:tcPr>
          <w:p w14:paraId="58E24873">
            <w:pPr>
              <w:jc w:val="center"/>
              <w:rPr>
                <w:rFonts w:hint="eastAsia" w:ascii="黑体" w:hAnsi="黑体" w:eastAsia="黑体" w:cs="黑体"/>
                <w:sz w:val="28"/>
                <w:szCs w:val="28"/>
              </w:rPr>
            </w:pPr>
            <w:r>
              <w:rPr>
                <w:rFonts w:hint="eastAsia" w:ascii="黑体" w:hAnsi="黑体" w:eastAsia="黑体" w:cs="黑体"/>
                <w:sz w:val="28"/>
                <w:szCs w:val="28"/>
              </w:rPr>
              <w:t>10</w:t>
            </w:r>
          </w:p>
        </w:tc>
      </w:tr>
      <w:tr w14:paraId="19832C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1" w:hRule="atLeast"/>
          <w:jc w:val="center"/>
        </w:trPr>
        <w:tc>
          <w:tcPr>
            <w:tcW w:w="1163" w:type="dxa"/>
            <w:vMerge w:val="continue"/>
            <w:tcBorders>
              <w:left w:val="single" w:color="000000" w:sz="4" w:space="0"/>
            </w:tcBorders>
            <w:shd w:val="clear" w:color="auto" w:fill="auto"/>
            <w:vAlign w:val="center"/>
          </w:tcPr>
          <w:p w14:paraId="156D1862">
            <w:pPr>
              <w:jc w:val="center"/>
              <w:rPr>
                <w:rFonts w:hint="eastAsia" w:ascii="黑体" w:hAnsi="黑体" w:eastAsia="黑体" w:cs="黑体"/>
                <w:sz w:val="28"/>
                <w:szCs w:val="28"/>
                <w:lang w:eastAsia="zh-Hans"/>
              </w:rPr>
            </w:pPr>
          </w:p>
        </w:tc>
        <w:tc>
          <w:tcPr>
            <w:tcW w:w="1242" w:type="dxa"/>
            <w:vMerge w:val="restart"/>
            <w:vAlign w:val="center"/>
          </w:tcPr>
          <w:p w14:paraId="67607362">
            <w:pPr>
              <w:jc w:val="center"/>
              <w:rPr>
                <w:rFonts w:hint="eastAsia" w:ascii="黑体" w:hAnsi="黑体" w:eastAsia="黑体" w:cs="黑体"/>
                <w:sz w:val="28"/>
                <w:szCs w:val="28"/>
              </w:rPr>
            </w:pPr>
            <w:r>
              <w:rPr>
                <w:rFonts w:hint="eastAsia" w:ascii="黑体" w:hAnsi="黑体" w:eastAsia="黑体" w:cs="黑体"/>
                <w:sz w:val="28"/>
                <w:szCs w:val="28"/>
              </w:rPr>
              <w:t>结构</w:t>
            </w:r>
          </w:p>
          <w:p w14:paraId="354A2BED">
            <w:pPr>
              <w:jc w:val="center"/>
              <w:rPr>
                <w:rFonts w:hint="eastAsia" w:ascii="黑体" w:hAnsi="黑体" w:eastAsia="黑体" w:cs="黑体"/>
                <w:sz w:val="28"/>
                <w:szCs w:val="28"/>
              </w:rPr>
            </w:pPr>
            <w:r>
              <w:rPr>
                <w:rFonts w:hint="eastAsia" w:ascii="黑体" w:hAnsi="黑体" w:eastAsia="黑体" w:cs="黑体"/>
                <w:sz w:val="28"/>
                <w:szCs w:val="28"/>
              </w:rPr>
              <w:t>连接</w:t>
            </w:r>
          </w:p>
        </w:tc>
        <w:tc>
          <w:tcPr>
            <w:tcW w:w="6379" w:type="dxa"/>
            <w:vAlign w:val="center"/>
          </w:tcPr>
          <w:p w14:paraId="0A10DED5">
            <w:pPr>
              <w:jc w:val="center"/>
              <w:rPr>
                <w:rFonts w:hint="eastAsia" w:ascii="黑体" w:hAnsi="黑体" w:eastAsia="黑体" w:cs="黑体"/>
                <w:sz w:val="28"/>
                <w:szCs w:val="28"/>
              </w:rPr>
            </w:pPr>
            <w:r>
              <w:rPr>
                <w:rFonts w:hint="eastAsia" w:ascii="黑体" w:hAnsi="黑体" w:eastAsia="黑体" w:cs="黑体"/>
                <w:sz w:val="28"/>
                <w:szCs w:val="28"/>
              </w:rPr>
              <w:t>各部分结构连接位置是否紧固、有无缝隙</w:t>
            </w:r>
          </w:p>
        </w:tc>
        <w:tc>
          <w:tcPr>
            <w:tcW w:w="756" w:type="dxa"/>
            <w:vAlign w:val="center"/>
          </w:tcPr>
          <w:p w14:paraId="0B217176">
            <w:pPr>
              <w:jc w:val="center"/>
              <w:rPr>
                <w:rFonts w:hint="eastAsia" w:ascii="黑体" w:hAnsi="黑体" w:eastAsia="黑体" w:cs="黑体"/>
                <w:sz w:val="28"/>
                <w:szCs w:val="28"/>
              </w:rPr>
            </w:pPr>
            <w:r>
              <w:rPr>
                <w:rFonts w:hint="eastAsia" w:ascii="黑体" w:hAnsi="黑体" w:eastAsia="黑体" w:cs="黑体"/>
                <w:sz w:val="28"/>
                <w:szCs w:val="28"/>
              </w:rPr>
              <w:t>5</w:t>
            </w:r>
          </w:p>
        </w:tc>
      </w:tr>
      <w:tr w14:paraId="43B517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7" w:hRule="atLeast"/>
          <w:jc w:val="center"/>
        </w:trPr>
        <w:tc>
          <w:tcPr>
            <w:tcW w:w="1163" w:type="dxa"/>
            <w:vMerge w:val="continue"/>
            <w:tcBorders>
              <w:left w:val="single" w:color="000000" w:sz="4" w:space="0"/>
            </w:tcBorders>
            <w:shd w:val="clear" w:color="auto" w:fill="auto"/>
            <w:vAlign w:val="center"/>
          </w:tcPr>
          <w:p w14:paraId="2E50D19E">
            <w:pPr>
              <w:jc w:val="center"/>
              <w:rPr>
                <w:rFonts w:hint="eastAsia" w:ascii="黑体" w:hAnsi="黑体" w:eastAsia="黑体" w:cs="黑体"/>
                <w:sz w:val="28"/>
                <w:szCs w:val="28"/>
                <w:lang w:eastAsia="zh-Hans"/>
              </w:rPr>
            </w:pPr>
          </w:p>
        </w:tc>
        <w:tc>
          <w:tcPr>
            <w:tcW w:w="1242" w:type="dxa"/>
            <w:vMerge w:val="continue"/>
            <w:vAlign w:val="center"/>
          </w:tcPr>
          <w:p w14:paraId="426B4CE6">
            <w:pPr>
              <w:jc w:val="center"/>
              <w:rPr>
                <w:rFonts w:hint="eastAsia" w:ascii="黑体" w:hAnsi="黑体" w:eastAsia="黑体" w:cs="黑体"/>
                <w:sz w:val="28"/>
                <w:szCs w:val="28"/>
              </w:rPr>
            </w:pPr>
          </w:p>
        </w:tc>
        <w:tc>
          <w:tcPr>
            <w:tcW w:w="6379" w:type="dxa"/>
            <w:vAlign w:val="center"/>
          </w:tcPr>
          <w:p w14:paraId="059CA1E5">
            <w:pPr>
              <w:jc w:val="center"/>
              <w:rPr>
                <w:rFonts w:hint="eastAsia" w:ascii="黑体" w:hAnsi="黑体" w:eastAsia="黑体" w:cs="黑体"/>
                <w:sz w:val="28"/>
                <w:szCs w:val="28"/>
              </w:rPr>
            </w:pPr>
            <w:r>
              <w:rPr>
                <w:rFonts w:hint="eastAsia" w:ascii="黑体" w:hAnsi="黑体" w:eastAsia="黑体" w:cs="黑体"/>
                <w:sz w:val="28"/>
                <w:szCs w:val="28"/>
              </w:rPr>
              <w:t>根据作品选择合适的连接方式（榫卯、金属件或直接胶合），接合巧妙的得分高</w:t>
            </w:r>
          </w:p>
        </w:tc>
        <w:tc>
          <w:tcPr>
            <w:tcW w:w="756" w:type="dxa"/>
            <w:vAlign w:val="center"/>
          </w:tcPr>
          <w:p w14:paraId="7A0B4B04">
            <w:pPr>
              <w:jc w:val="center"/>
              <w:rPr>
                <w:rFonts w:hint="eastAsia" w:ascii="黑体" w:hAnsi="黑体" w:eastAsia="黑体" w:cs="黑体"/>
                <w:sz w:val="28"/>
                <w:szCs w:val="28"/>
              </w:rPr>
            </w:pPr>
            <w:r>
              <w:rPr>
                <w:rFonts w:hint="eastAsia" w:ascii="黑体" w:hAnsi="黑体" w:eastAsia="黑体" w:cs="黑体"/>
                <w:sz w:val="28"/>
                <w:szCs w:val="28"/>
              </w:rPr>
              <w:t>5</w:t>
            </w:r>
          </w:p>
        </w:tc>
      </w:tr>
      <w:tr w14:paraId="61E819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49" w:hRule="atLeast"/>
          <w:jc w:val="center"/>
        </w:trPr>
        <w:tc>
          <w:tcPr>
            <w:tcW w:w="1163" w:type="dxa"/>
            <w:vMerge w:val="continue"/>
            <w:tcBorders>
              <w:left w:val="single" w:color="000000" w:sz="4" w:space="0"/>
            </w:tcBorders>
            <w:shd w:val="clear" w:color="auto" w:fill="auto"/>
            <w:vAlign w:val="center"/>
          </w:tcPr>
          <w:p w14:paraId="2E6A208B">
            <w:pPr>
              <w:jc w:val="center"/>
              <w:rPr>
                <w:rFonts w:hint="eastAsia" w:ascii="黑体" w:hAnsi="黑体" w:eastAsia="黑体" w:cs="黑体"/>
                <w:sz w:val="28"/>
                <w:szCs w:val="28"/>
              </w:rPr>
            </w:pPr>
          </w:p>
        </w:tc>
        <w:tc>
          <w:tcPr>
            <w:tcW w:w="1242" w:type="dxa"/>
            <w:vAlign w:val="center"/>
          </w:tcPr>
          <w:p w14:paraId="360FF979">
            <w:pPr>
              <w:jc w:val="center"/>
              <w:rPr>
                <w:rFonts w:hint="eastAsia" w:ascii="黑体" w:hAnsi="黑体" w:eastAsia="黑体" w:cs="黑体"/>
                <w:sz w:val="28"/>
                <w:szCs w:val="28"/>
              </w:rPr>
            </w:pPr>
            <w:r>
              <w:rPr>
                <w:rFonts w:hint="eastAsia" w:ascii="黑体" w:hAnsi="黑体" w:eastAsia="黑体" w:cs="黑体"/>
                <w:sz w:val="28"/>
                <w:szCs w:val="28"/>
              </w:rPr>
              <w:t>作品</w:t>
            </w:r>
          </w:p>
          <w:p w14:paraId="4692A408">
            <w:pPr>
              <w:jc w:val="center"/>
              <w:rPr>
                <w:rFonts w:hint="eastAsia" w:ascii="黑体" w:hAnsi="黑体" w:eastAsia="黑体" w:cs="黑体"/>
                <w:sz w:val="28"/>
                <w:szCs w:val="28"/>
              </w:rPr>
            </w:pPr>
            <w:r>
              <w:rPr>
                <w:rFonts w:hint="eastAsia" w:ascii="黑体" w:hAnsi="黑体" w:eastAsia="黑体" w:cs="黑体"/>
                <w:sz w:val="28"/>
                <w:szCs w:val="28"/>
              </w:rPr>
              <w:t>表面</w:t>
            </w:r>
          </w:p>
          <w:p w14:paraId="04E5C071">
            <w:pPr>
              <w:jc w:val="center"/>
              <w:rPr>
                <w:rFonts w:hint="eastAsia" w:ascii="黑体" w:hAnsi="黑体" w:eastAsia="黑体" w:cs="黑体"/>
                <w:sz w:val="28"/>
                <w:szCs w:val="28"/>
              </w:rPr>
            </w:pPr>
            <w:r>
              <w:rPr>
                <w:rFonts w:hint="eastAsia" w:ascii="黑体" w:hAnsi="黑体" w:eastAsia="黑体" w:cs="黑体"/>
                <w:sz w:val="28"/>
                <w:szCs w:val="28"/>
              </w:rPr>
              <w:t>质量</w:t>
            </w:r>
          </w:p>
        </w:tc>
        <w:tc>
          <w:tcPr>
            <w:tcW w:w="6379" w:type="dxa"/>
            <w:vAlign w:val="center"/>
          </w:tcPr>
          <w:p w14:paraId="0DB0042F">
            <w:pPr>
              <w:jc w:val="center"/>
              <w:rPr>
                <w:rFonts w:hint="eastAsia" w:ascii="黑体" w:hAnsi="黑体" w:eastAsia="黑体" w:cs="黑体"/>
                <w:sz w:val="28"/>
                <w:szCs w:val="28"/>
              </w:rPr>
            </w:pPr>
            <w:r>
              <w:rPr>
                <w:rFonts w:hint="eastAsia" w:ascii="黑体" w:hAnsi="黑体" w:eastAsia="黑体" w:cs="黑体"/>
                <w:sz w:val="28"/>
                <w:szCs w:val="28"/>
              </w:rPr>
              <w:t>表面无毛刺、胶渍，缺棱等缺陷，或微小缺陷，8～10分；</w:t>
            </w:r>
          </w:p>
          <w:p w14:paraId="184A1948">
            <w:pPr>
              <w:jc w:val="center"/>
              <w:rPr>
                <w:rFonts w:hint="eastAsia" w:ascii="黑体" w:hAnsi="黑体" w:eastAsia="黑体" w:cs="黑体"/>
                <w:sz w:val="28"/>
                <w:szCs w:val="28"/>
              </w:rPr>
            </w:pPr>
            <w:r>
              <w:rPr>
                <w:rFonts w:hint="eastAsia" w:ascii="黑体" w:hAnsi="黑体" w:eastAsia="黑体" w:cs="黑体"/>
                <w:sz w:val="28"/>
                <w:szCs w:val="28"/>
              </w:rPr>
              <w:t>表面有部分毛刺、1cm2左右的胶渍，明显但不大的缺棱等缺陷，5～7分；</w:t>
            </w:r>
          </w:p>
          <w:p w14:paraId="5CF734AE">
            <w:pPr>
              <w:jc w:val="center"/>
              <w:rPr>
                <w:rFonts w:hint="eastAsia" w:ascii="黑体" w:hAnsi="黑体" w:eastAsia="黑体" w:cs="黑体"/>
                <w:sz w:val="28"/>
                <w:szCs w:val="28"/>
              </w:rPr>
            </w:pPr>
            <w:r>
              <w:rPr>
                <w:rFonts w:hint="eastAsia" w:ascii="黑体" w:hAnsi="黑体" w:eastAsia="黑体" w:cs="黑体"/>
                <w:sz w:val="28"/>
                <w:szCs w:val="28"/>
              </w:rPr>
              <w:t>作品表面毛刺、胶渍等缺陷显著且较多，3～4分</w:t>
            </w:r>
          </w:p>
        </w:tc>
        <w:tc>
          <w:tcPr>
            <w:tcW w:w="756" w:type="dxa"/>
            <w:vAlign w:val="center"/>
          </w:tcPr>
          <w:p w14:paraId="2A74BDE5">
            <w:pPr>
              <w:jc w:val="center"/>
              <w:rPr>
                <w:rFonts w:hint="eastAsia" w:ascii="黑体" w:hAnsi="黑体" w:eastAsia="黑体" w:cs="黑体"/>
                <w:sz w:val="28"/>
                <w:szCs w:val="28"/>
              </w:rPr>
            </w:pPr>
            <w:r>
              <w:rPr>
                <w:rFonts w:hint="eastAsia" w:ascii="黑体" w:hAnsi="黑体" w:eastAsia="黑体" w:cs="黑体"/>
                <w:sz w:val="28"/>
                <w:szCs w:val="28"/>
              </w:rPr>
              <w:t>10</w:t>
            </w:r>
          </w:p>
        </w:tc>
      </w:tr>
      <w:tr w14:paraId="522833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24" w:hRule="atLeast"/>
          <w:jc w:val="center"/>
        </w:trPr>
        <w:tc>
          <w:tcPr>
            <w:tcW w:w="1163" w:type="dxa"/>
            <w:vMerge w:val="continue"/>
            <w:tcBorders>
              <w:left w:val="single" w:color="000000" w:sz="4" w:space="0"/>
            </w:tcBorders>
            <w:shd w:val="clear" w:color="auto" w:fill="auto"/>
            <w:vAlign w:val="center"/>
          </w:tcPr>
          <w:p w14:paraId="52831D9D">
            <w:pPr>
              <w:jc w:val="center"/>
              <w:rPr>
                <w:rFonts w:hint="eastAsia" w:ascii="黑体" w:hAnsi="黑体" w:eastAsia="黑体" w:cs="黑体"/>
                <w:sz w:val="28"/>
                <w:szCs w:val="28"/>
              </w:rPr>
            </w:pPr>
          </w:p>
        </w:tc>
        <w:tc>
          <w:tcPr>
            <w:tcW w:w="1242" w:type="dxa"/>
            <w:vAlign w:val="center"/>
          </w:tcPr>
          <w:p w14:paraId="170AF85B">
            <w:pPr>
              <w:jc w:val="center"/>
              <w:rPr>
                <w:rFonts w:hint="eastAsia" w:ascii="黑体" w:hAnsi="黑体" w:eastAsia="黑体" w:cs="黑体"/>
                <w:sz w:val="28"/>
                <w:szCs w:val="28"/>
              </w:rPr>
            </w:pPr>
            <w:r>
              <w:rPr>
                <w:rFonts w:hint="eastAsia" w:ascii="黑体" w:hAnsi="黑体" w:eastAsia="黑体" w:cs="黑体"/>
                <w:sz w:val="28"/>
                <w:szCs w:val="28"/>
              </w:rPr>
              <w:t>材料</w:t>
            </w:r>
          </w:p>
          <w:p w14:paraId="02C14A69">
            <w:pPr>
              <w:jc w:val="center"/>
              <w:rPr>
                <w:rFonts w:hint="eastAsia" w:ascii="黑体" w:hAnsi="黑体" w:eastAsia="黑体" w:cs="黑体"/>
                <w:sz w:val="28"/>
                <w:szCs w:val="28"/>
              </w:rPr>
            </w:pPr>
            <w:r>
              <w:rPr>
                <w:rFonts w:hint="eastAsia" w:ascii="黑体" w:hAnsi="黑体" w:eastAsia="黑体" w:cs="黑体"/>
                <w:sz w:val="28"/>
                <w:szCs w:val="28"/>
              </w:rPr>
              <w:t>使用</w:t>
            </w:r>
          </w:p>
        </w:tc>
        <w:tc>
          <w:tcPr>
            <w:tcW w:w="6379" w:type="dxa"/>
            <w:vAlign w:val="center"/>
          </w:tcPr>
          <w:p w14:paraId="00375E0C">
            <w:pPr>
              <w:jc w:val="center"/>
              <w:rPr>
                <w:rFonts w:hint="eastAsia" w:ascii="黑体" w:hAnsi="黑体" w:eastAsia="黑体" w:cs="黑体"/>
                <w:sz w:val="28"/>
                <w:szCs w:val="28"/>
              </w:rPr>
            </w:pPr>
            <w:r>
              <w:rPr>
                <w:rFonts w:hint="eastAsia" w:ascii="黑体" w:hAnsi="黑体" w:eastAsia="黑体" w:cs="黑体"/>
                <w:sz w:val="28"/>
                <w:szCs w:val="28"/>
              </w:rPr>
              <w:t>木料合理划分，材料再利用性强浪费少的评分高</w:t>
            </w:r>
          </w:p>
        </w:tc>
        <w:tc>
          <w:tcPr>
            <w:tcW w:w="756" w:type="dxa"/>
            <w:vAlign w:val="center"/>
          </w:tcPr>
          <w:p w14:paraId="7D9728D2">
            <w:pPr>
              <w:jc w:val="center"/>
              <w:rPr>
                <w:rFonts w:hint="eastAsia" w:ascii="黑体" w:hAnsi="黑体" w:eastAsia="黑体" w:cs="黑体"/>
                <w:sz w:val="28"/>
                <w:szCs w:val="28"/>
              </w:rPr>
            </w:pPr>
            <w:r>
              <w:rPr>
                <w:rFonts w:hint="eastAsia" w:ascii="黑体" w:hAnsi="黑体" w:eastAsia="黑体" w:cs="黑体"/>
                <w:sz w:val="28"/>
                <w:szCs w:val="28"/>
              </w:rPr>
              <w:t>5</w:t>
            </w:r>
          </w:p>
        </w:tc>
      </w:tr>
      <w:tr w14:paraId="03B614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8" w:hRule="atLeast"/>
          <w:jc w:val="center"/>
        </w:trPr>
        <w:tc>
          <w:tcPr>
            <w:tcW w:w="1163" w:type="dxa"/>
            <w:vMerge w:val="restart"/>
            <w:tcBorders>
              <w:left w:val="single" w:color="000000" w:sz="4" w:space="0"/>
            </w:tcBorders>
            <w:shd w:val="clear" w:color="auto" w:fill="auto"/>
            <w:vAlign w:val="center"/>
          </w:tcPr>
          <w:p w14:paraId="7F41A8B0">
            <w:pPr>
              <w:jc w:val="center"/>
              <w:rPr>
                <w:rFonts w:hint="eastAsia" w:ascii="黑体" w:hAnsi="黑体" w:eastAsia="黑体" w:cs="黑体"/>
                <w:sz w:val="28"/>
                <w:szCs w:val="28"/>
              </w:rPr>
            </w:pPr>
            <w:r>
              <w:rPr>
                <w:rFonts w:hint="eastAsia" w:ascii="黑体" w:hAnsi="黑体" w:eastAsia="黑体" w:cs="黑体"/>
                <w:sz w:val="28"/>
                <w:szCs w:val="28"/>
              </w:rPr>
              <w:t>设计</w:t>
            </w:r>
          </w:p>
          <w:p w14:paraId="46D854B4">
            <w:pPr>
              <w:jc w:val="center"/>
              <w:rPr>
                <w:rFonts w:hint="eastAsia" w:ascii="黑体" w:hAnsi="黑体" w:eastAsia="黑体" w:cs="黑体"/>
                <w:sz w:val="28"/>
                <w:szCs w:val="28"/>
              </w:rPr>
            </w:pPr>
            <w:r>
              <w:rPr>
                <w:rFonts w:hint="eastAsia" w:ascii="黑体" w:hAnsi="黑体" w:eastAsia="黑体" w:cs="黑体"/>
                <w:sz w:val="28"/>
                <w:szCs w:val="28"/>
              </w:rPr>
              <w:t>与</w:t>
            </w:r>
          </w:p>
          <w:p w14:paraId="3A214318">
            <w:pPr>
              <w:jc w:val="center"/>
              <w:rPr>
                <w:rFonts w:hint="eastAsia" w:ascii="黑体" w:hAnsi="黑体" w:eastAsia="黑体" w:cs="黑体"/>
                <w:sz w:val="28"/>
                <w:szCs w:val="28"/>
              </w:rPr>
            </w:pPr>
            <w:r>
              <w:rPr>
                <w:rFonts w:hint="eastAsia" w:ascii="黑体" w:hAnsi="黑体" w:eastAsia="黑体" w:cs="黑体"/>
                <w:sz w:val="28"/>
                <w:szCs w:val="28"/>
              </w:rPr>
              <w:t>图纸</w:t>
            </w:r>
          </w:p>
        </w:tc>
        <w:tc>
          <w:tcPr>
            <w:tcW w:w="1242" w:type="dxa"/>
            <w:vAlign w:val="center"/>
          </w:tcPr>
          <w:p w14:paraId="223FC0FC">
            <w:pPr>
              <w:jc w:val="center"/>
              <w:rPr>
                <w:rFonts w:hint="eastAsia" w:ascii="黑体" w:hAnsi="黑体" w:eastAsia="黑体" w:cs="黑体"/>
                <w:sz w:val="28"/>
                <w:szCs w:val="28"/>
                <w:lang w:eastAsia="zh-Hans"/>
              </w:rPr>
            </w:pPr>
            <w:r>
              <w:rPr>
                <w:rFonts w:hint="eastAsia" w:ascii="黑体" w:hAnsi="黑体" w:eastAsia="黑体" w:cs="黑体"/>
                <w:sz w:val="28"/>
                <w:szCs w:val="28"/>
                <w:lang w:eastAsia="zh-Hans"/>
              </w:rPr>
              <w:t>主题</w:t>
            </w:r>
          </w:p>
          <w:p w14:paraId="7D92D8C9">
            <w:pPr>
              <w:jc w:val="center"/>
              <w:rPr>
                <w:rFonts w:hint="eastAsia" w:ascii="黑体" w:hAnsi="黑体" w:eastAsia="黑体" w:cs="黑体"/>
                <w:sz w:val="28"/>
                <w:szCs w:val="28"/>
                <w:lang w:eastAsia="zh-Hans"/>
              </w:rPr>
            </w:pPr>
            <w:r>
              <w:rPr>
                <w:rFonts w:hint="eastAsia" w:ascii="黑体" w:hAnsi="黑体" w:eastAsia="黑体" w:cs="黑体"/>
                <w:sz w:val="28"/>
                <w:szCs w:val="28"/>
                <w:lang w:eastAsia="zh-Hans"/>
              </w:rPr>
              <w:t>契合</w:t>
            </w:r>
          </w:p>
        </w:tc>
        <w:tc>
          <w:tcPr>
            <w:tcW w:w="6379" w:type="dxa"/>
            <w:vAlign w:val="center"/>
          </w:tcPr>
          <w:p w14:paraId="68FC3AAC">
            <w:pPr>
              <w:jc w:val="center"/>
              <w:rPr>
                <w:rFonts w:hint="eastAsia" w:ascii="黑体" w:hAnsi="黑体" w:eastAsia="黑体" w:cs="黑体"/>
                <w:sz w:val="28"/>
                <w:szCs w:val="28"/>
              </w:rPr>
            </w:pPr>
            <w:bookmarkStart w:id="84" w:name="OLE_LINK54"/>
            <w:r>
              <w:rPr>
                <w:rFonts w:hint="eastAsia" w:ascii="黑体" w:hAnsi="黑体" w:eastAsia="黑体" w:cs="黑体"/>
                <w:sz w:val="28"/>
                <w:szCs w:val="28"/>
                <w:lang w:eastAsia="zh-Hans"/>
              </w:rPr>
              <w:t>设计</w:t>
            </w:r>
            <w:r>
              <w:rPr>
                <w:rFonts w:hint="eastAsia" w:ascii="黑体" w:hAnsi="黑体" w:eastAsia="黑体" w:cs="黑体"/>
                <w:sz w:val="28"/>
                <w:szCs w:val="28"/>
              </w:rPr>
              <w:t>作品与大赛</w:t>
            </w:r>
            <w:r>
              <w:rPr>
                <w:rFonts w:hint="eastAsia" w:ascii="黑体" w:hAnsi="黑体" w:eastAsia="黑体" w:cs="黑体"/>
                <w:sz w:val="28"/>
                <w:szCs w:val="28"/>
                <w:lang w:eastAsia="zh-Hans"/>
              </w:rPr>
              <w:t>主题</w:t>
            </w:r>
            <w:r>
              <w:rPr>
                <w:rFonts w:hint="eastAsia" w:ascii="黑体" w:hAnsi="黑体" w:eastAsia="黑体" w:cs="黑体"/>
                <w:sz w:val="28"/>
                <w:szCs w:val="28"/>
              </w:rPr>
              <w:t>的</w:t>
            </w:r>
            <w:bookmarkEnd w:id="84"/>
            <w:r>
              <w:rPr>
                <w:rFonts w:hint="eastAsia" w:ascii="黑体" w:hAnsi="黑体" w:eastAsia="黑体" w:cs="黑体"/>
                <w:sz w:val="28"/>
                <w:szCs w:val="28"/>
              </w:rPr>
              <w:t>契合，偏题的不得分</w:t>
            </w:r>
          </w:p>
        </w:tc>
        <w:tc>
          <w:tcPr>
            <w:tcW w:w="756" w:type="dxa"/>
            <w:vAlign w:val="center"/>
          </w:tcPr>
          <w:p w14:paraId="5CC2C6FC">
            <w:pPr>
              <w:jc w:val="center"/>
              <w:rPr>
                <w:rFonts w:hint="eastAsia" w:ascii="黑体" w:hAnsi="黑体" w:eastAsia="黑体" w:cs="黑体"/>
                <w:sz w:val="28"/>
                <w:szCs w:val="28"/>
              </w:rPr>
            </w:pPr>
            <w:r>
              <w:rPr>
                <w:rFonts w:hint="eastAsia" w:ascii="黑体" w:hAnsi="黑体" w:eastAsia="黑体" w:cs="黑体"/>
                <w:sz w:val="28"/>
                <w:szCs w:val="28"/>
              </w:rPr>
              <w:t>2</w:t>
            </w:r>
          </w:p>
        </w:tc>
      </w:tr>
      <w:tr w14:paraId="77A6A7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8" w:hRule="atLeast"/>
          <w:jc w:val="center"/>
        </w:trPr>
        <w:tc>
          <w:tcPr>
            <w:tcW w:w="1163" w:type="dxa"/>
            <w:vMerge w:val="continue"/>
            <w:tcBorders>
              <w:left w:val="single" w:color="000000" w:sz="4" w:space="0"/>
            </w:tcBorders>
            <w:shd w:val="clear" w:color="auto" w:fill="auto"/>
            <w:vAlign w:val="center"/>
          </w:tcPr>
          <w:p w14:paraId="4D14F916">
            <w:pPr>
              <w:jc w:val="center"/>
              <w:rPr>
                <w:rFonts w:hint="eastAsia" w:ascii="黑体" w:hAnsi="黑体" w:eastAsia="黑体" w:cs="黑体"/>
                <w:sz w:val="28"/>
                <w:szCs w:val="28"/>
              </w:rPr>
            </w:pPr>
          </w:p>
        </w:tc>
        <w:tc>
          <w:tcPr>
            <w:tcW w:w="1242" w:type="dxa"/>
            <w:vAlign w:val="center"/>
          </w:tcPr>
          <w:p w14:paraId="557D7D16">
            <w:pPr>
              <w:jc w:val="center"/>
              <w:rPr>
                <w:rFonts w:hint="eastAsia" w:ascii="黑体" w:hAnsi="黑体" w:eastAsia="黑体" w:cs="黑体"/>
                <w:sz w:val="28"/>
                <w:szCs w:val="28"/>
              </w:rPr>
            </w:pPr>
            <w:r>
              <w:rPr>
                <w:rFonts w:hint="eastAsia" w:ascii="黑体" w:hAnsi="黑体" w:eastAsia="黑体" w:cs="黑体"/>
                <w:sz w:val="28"/>
                <w:szCs w:val="28"/>
              </w:rPr>
              <w:t>功能</w:t>
            </w:r>
          </w:p>
          <w:p w14:paraId="4FDC97D4">
            <w:pPr>
              <w:jc w:val="center"/>
              <w:rPr>
                <w:rFonts w:hint="eastAsia" w:ascii="黑体" w:hAnsi="黑体" w:eastAsia="黑体" w:cs="黑体"/>
                <w:sz w:val="28"/>
                <w:szCs w:val="28"/>
                <w:lang w:eastAsia="zh-Hans"/>
              </w:rPr>
            </w:pPr>
            <w:r>
              <w:rPr>
                <w:rFonts w:hint="eastAsia" w:ascii="黑体" w:hAnsi="黑体" w:eastAsia="黑体" w:cs="黑体"/>
                <w:sz w:val="28"/>
                <w:szCs w:val="28"/>
              </w:rPr>
              <w:t>与创意</w:t>
            </w:r>
          </w:p>
        </w:tc>
        <w:tc>
          <w:tcPr>
            <w:tcW w:w="6379" w:type="dxa"/>
            <w:vAlign w:val="center"/>
          </w:tcPr>
          <w:p w14:paraId="3B73B4E2">
            <w:pPr>
              <w:jc w:val="center"/>
              <w:rPr>
                <w:rFonts w:hint="eastAsia" w:ascii="黑体" w:hAnsi="黑体" w:eastAsia="黑体" w:cs="黑体"/>
                <w:sz w:val="28"/>
                <w:szCs w:val="28"/>
                <w:lang w:eastAsia="zh-Hans"/>
              </w:rPr>
            </w:pPr>
            <w:r>
              <w:rPr>
                <w:rFonts w:hint="eastAsia" w:ascii="黑体" w:hAnsi="黑体" w:eastAsia="黑体" w:cs="黑体"/>
                <w:sz w:val="28"/>
                <w:szCs w:val="28"/>
              </w:rPr>
              <w:t>根据大赛主题设计的作品创意独特，功能多得分高</w:t>
            </w:r>
          </w:p>
        </w:tc>
        <w:tc>
          <w:tcPr>
            <w:tcW w:w="756" w:type="dxa"/>
            <w:vAlign w:val="center"/>
          </w:tcPr>
          <w:p w14:paraId="70F84044">
            <w:pPr>
              <w:jc w:val="center"/>
              <w:rPr>
                <w:rFonts w:hint="eastAsia" w:ascii="黑体" w:hAnsi="黑体" w:eastAsia="黑体" w:cs="黑体"/>
                <w:sz w:val="28"/>
                <w:szCs w:val="28"/>
              </w:rPr>
            </w:pPr>
            <w:r>
              <w:rPr>
                <w:rFonts w:hint="eastAsia" w:ascii="黑体" w:hAnsi="黑体" w:eastAsia="黑体" w:cs="黑体"/>
                <w:sz w:val="28"/>
                <w:szCs w:val="28"/>
              </w:rPr>
              <w:t>8</w:t>
            </w:r>
          </w:p>
        </w:tc>
      </w:tr>
      <w:tr w14:paraId="22F72D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8" w:hRule="atLeast"/>
          <w:jc w:val="center"/>
        </w:trPr>
        <w:tc>
          <w:tcPr>
            <w:tcW w:w="1163" w:type="dxa"/>
            <w:vMerge w:val="continue"/>
            <w:tcBorders>
              <w:left w:val="single" w:color="000000" w:sz="4" w:space="0"/>
            </w:tcBorders>
            <w:shd w:val="clear" w:color="auto" w:fill="auto"/>
            <w:vAlign w:val="center"/>
          </w:tcPr>
          <w:p w14:paraId="510BDAE7">
            <w:pPr>
              <w:jc w:val="center"/>
              <w:rPr>
                <w:rFonts w:hint="eastAsia" w:ascii="黑体" w:hAnsi="黑体" w:eastAsia="黑体" w:cs="黑体"/>
                <w:sz w:val="28"/>
                <w:szCs w:val="28"/>
                <w:lang w:eastAsia="zh-Hans"/>
              </w:rPr>
            </w:pPr>
          </w:p>
        </w:tc>
        <w:tc>
          <w:tcPr>
            <w:tcW w:w="1242" w:type="dxa"/>
            <w:vAlign w:val="center"/>
          </w:tcPr>
          <w:p w14:paraId="7A772E99">
            <w:pPr>
              <w:jc w:val="center"/>
              <w:rPr>
                <w:rFonts w:hint="eastAsia" w:ascii="黑体" w:hAnsi="黑体" w:eastAsia="黑体" w:cs="黑体"/>
                <w:sz w:val="28"/>
                <w:szCs w:val="28"/>
              </w:rPr>
            </w:pPr>
            <w:r>
              <w:rPr>
                <w:rFonts w:hint="eastAsia" w:ascii="黑体" w:hAnsi="黑体" w:eastAsia="黑体" w:cs="黑体"/>
                <w:sz w:val="28"/>
                <w:szCs w:val="28"/>
              </w:rPr>
              <w:t>图纸</w:t>
            </w:r>
          </w:p>
          <w:p w14:paraId="4FAB15D9">
            <w:pPr>
              <w:jc w:val="center"/>
              <w:rPr>
                <w:rFonts w:hint="eastAsia" w:ascii="黑体" w:hAnsi="黑体" w:eastAsia="黑体" w:cs="黑体"/>
                <w:sz w:val="28"/>
                <w:szCs w:val="28"/>
              </w:rPr>
            </w:pPr>
            <w:r>
              <w:rPr>
                <w:rFonts w:hint="eastAsia" w:ascii="黑体" w:hAnsi="黑体" w:eastAsia="黑体" w:cs="黑体"/>
                <w:sz w:val="28"/>
                <w:szCs w:val="28"/>
              </w:rPr>
              <w:t>上交</w:t>
            </w:r>
          </w:p>
        </w:tc>
        <w:tc>
          <w:tcPr>
            <w:tcW w:w="6379" w:type="dxa"/>
            <w:vAlign w:val="center"/>
          </w:tcPr>
          <w:p w14:paraId="014BED89">
            <w:pPr>
              <w:jc w:val="center"/>
              <w:rPr>
                <w:rFonts w:hint="eastAsia" w:ascii="黑体" w:hAnsi="黑体" w:eastAsia="黑体" w:cs="黑体"/>
                <w:sz w:val="28"/>
                <w:szCs w:val="28"/>
              </w:rPr>
            </w:pPr>
            <w:r>
              <w:rPr>
                <w:rFonts w:hint="eastAsia" w:ascii="黑体" w:hAnsi="黑体" w:eastAsia="黑体" w:cs="黑体"/>
                <w:sz w:val="28"/>
                <w:szCs w:val="28"/>
              </w:rPr>
              <w:t>在检录时主动上交准备好的图纸得5分，现场复印扣3分</w:t>
            </w:r>
          </w:p>
        </w:tc>
        <w:tc>
          <w:tcPr>
            <w:tcW w:w="756" w:type="dxa"/>
            <w:vAlign w:val="center"/>
          </w:tcPr>
          <w:p w14:paraId="48E3206A">
            <w:pPr>
              <w:jc w:val="center"/>
              <w:rPr>
                <w:rFonts w:hint="eastAsia" w:ascii="黑体" w:hAnsi="黑体" w:eastAsia="黑体" w:cs="黑体"/>
                <w:sz w:val="28"/>
                <w:szCs w:val="28"/>
              </w:rPr>
            </w:pPr>
            <w:r>
              <w:rPr>
                <w:rFonts w:hint="eastAsia" w:ascii="黑体" w:hAnsi="黑体" w:eastAsia="黑体" w:cs="黑体"/>
                <w:sz w:val="28"/>
                <w:szCs w:val="28"/>
              </w:rPr>
              <w:t>5</w:t>
            </w:r>
          </w:p>
        </w:tc>
      </w:tr>
      <w:tr w14:paraId="1E1DC4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8" w:hRule="atLeast"/>
          <w:jc w:val="center"/>
        </w:trPr>
        <w:tc>
          <w:tcPr>
            <w:tcW w:w="1163" w:type="dxa"/>
            <w:vMerge w:val="continue"/>
            <w:tcBorders>
              <w:left w:val="single" w:color="000000" w:sz="4" w:space="0"/>
            </w:tcBorders>
            <w:shd w:val="clear" w:color="auto" w:fill="auto"/>
            <w:vAlign w:val="center"/>
          </w:tcPr>
          <w:p w14:paraId="70564401">
            <w:pPr>
              <w:jc w:val="center"/>
              <w:rPr>
                <w:rFonts w:hint="eastAsia" w:ascii="黑体" w:hAnsi="黑体" w:eastAsia="黑体" w:cs="黑体"/>
                <w:sz w:val="28"/>
                <w:szCs w:val="28"/>
                <w:lang w:eastAsia="zh-Hans"/>
              </w:rPr>
            </w:pPr>
          </w:p>
        </w:tc>
        <w:tc>
          <w:tcPr>
            <w:tcW w:w="1242" w:type="dxa"/>
            <w:vMerge w:val="restart"/>
            <w:vAlign w:val="center"/>
          </w:tcPr>
          <w:p w14:paraId="4A3A918A">
            <w:pPr>
              <w:jc w:val="center"/>
              <w:rPr>
                <w:rFonts w:hint="eastAsia" w:ascii="黑体" w:hAnsi="黑体" w:eastAsia="黑体" w:cs="黑体"/>
                <w:sz w:val="28"/>
                <w:szCs w:val="28"/>
              </w:rPr>
            </w:pPr>
            <w:r>
              <w:rPr>
                <w:rFonts w:hint="eastAsia" w:ascii="黑体" w:hAnsi="黑体" w:eastAsia="黑体" w:cs="黑体"/>
                <w:sz w:val="28"/>
                <w:szCs w:val="28"/>
              </w:rPr>
              <w:t>图纸</w:t>
            </w:r>
          </w:p>
          <w:p w14:paraId="7ED83EF5">
            <w:pPr>
              <w:jc w:val="center"/>
              <w:rPr>
                <w:rFonts w:hint="eastAsia" w:ascii="黑体" w:hAnsi="黑体" w:eastAsia="黑体" w:cs="黑体"/>
                <w:sz w:val="28"/>
                <w:szCs w:val="28"/>
              </w:rPr>
            </w:pPr>
            <w:r>
              <w:rPr>
                <w:rFonts w:hint="eastAsia" w:ascii="黑体" w:hAnsi="黑体" w:eastAsia="黑体" w:cs="黑体"/>
                <w:sz w:val="28"/>
                <w:szCs w:val="28"/>
              </w:rPr>
              <w:t>规范</w:t>
            </w:r>
          </w:p>
        </w:tc>
        <w:tc>
          <w:tcPr>
            <w:tcW w:w="6379" w:type="dxa"/>
            <w:vAlign w:val="center"/>
          </w:tcPr>
          <w:p w14:paraId="11D8941F">
            <w:pPr>
              <w:jc w:val="center"/>
              <w:rPr>
                <w:rFonts w:hint="eastAsia" w:ascii="黑体" w:hAnsi="黑体" w:eastAsia="黑体" w:cs="黑体"/>
                <w:sz w:val="28"/>
                <w:szCs w:val="28"/>
              </w:rPr>
            </w:pPr>
            <w:r>
              <w:rPr>
                <w:rFonts w:hint="eastAsia" w:ascii="黑体" w:hAnsi="黑体" w:eastAsia="黑体" w:cs="黑体"/>
                <w:sz w:val="28"/>
                <w:szCs w:val="28"/>
              </w:rPr>
              <w:t>图纸</w:t>
            </w:r>
            <w:r>
              <w:rPr>
                <w:rFonts w:hint="eastAsia" w:ascii="黑体" w:hAnsi="黑体" w:eastAsia="黑体" w:cs="黑体"/>
                <w:sz w:val="28"/>
                <w:szCs w:val="28"/>
                <w:lang w:eastAsia="zh-Hans"/>
              </w:rPr>
              <w:t>A3</w:t>
            </w:r>
            <w:r>
              <w:rPr>
                <w:rFonts w:hint="eastAsia" w:ascii="黑体" w:hAnsi="黑体" w:eastAsia="黑体" w:cs="黑体"/>
                <w:sz w:val="28"/>
                <w:szCs w:val="28"/>
              </w:rPr>
              <w:t>尺寸，包含三视图与效果图，三视图与效果图少一项扣2分，非A3纸扣1分</w:t>
            </w:r>
          </w:p>
        </w:tc>
        <w:tc>
          <w:tcPr>
            <w:tcW w:w="756" w:type="dxa"/>
            <w:vAlign w:val="center"/>
          </w:tcPr>
          <w:p w14:paraId="38433C13">
            <w:pPr>
              <w:jc w:val="center"/>
              <w:rPr>
                <w:rFonts w:hint="eastAsia" w:ascii="黑体" w:hAnsi="黑体" w:eastAsia="黑体" w:cs="黑体"/>
                <w:sz w:val="28"/>
                <w:szCs w:val="28"/>
              </w:rPr>
            </w:pPr>
            <w:r>
              <w:rPr>
                <w:rFonts w:hint="eastAsia" w:ascii="黑体" w:hAnsi="黑体" w:eastAsia="黑体" w:cs="黑体"/>
                <w:sz w:val="28"/>
                <w:szCs w:val="28"/>
              </w:rPr>
              <w:t>5</w:t>
            </w:r>
          </w:p>
        </w:tc>
      </w:tr>
      <w:tr w14:paraId="2D05D2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57" w:hRule="atLeast"/>
          <w:jc w:val="center"/>
        </w:trPr>
        <w:tc>
          <w:tcPr>
            <w:tcW w:w="1163" w:type="dxa"/>
            <w:vMerge w:val="continue"/>
            <w:tcBorders>
              <w:left w:val="single" w:color="000000" w:sz="4" w:space="0"/>
            </w:tcBorders>
            <w:shd w:val="clear" w:color="auto" w:fill="auto"/>
            <w:vAlign w:val="center"/>
          </w:tcPr>
          <w:p w14:paraId="03000F72">
            <w:pPr>
              <w:jc w:val="center"/>
              <w:rPr>
                <w:rFonts w:hint="eastAsia" w:ascii="黑体" w:hAnsi="黑体" w:eastAsia="黑体" w:cs="黑体"/>
                <w:sz w:val="28"/>
                <w:szCs w:val="28"/>
                <w:lang w:eastAsia="zh-Hans"/>
              </w:rPr>
            </w:pPr>
          </w:p>
        </w:tc>
        <w:tc>
          <w:tcPr>
            <w:tcW w:w="1242" w:type="dxa"/>
            <w:vMerge w:val="continue"/>
            <w:vAlign w:val="center"/>
          </w:tcPr>
          <w:p w14:paraId="4FFD3F65">
            <w:pPr>
              <w:jc w:val="center"/>
              <w:rPr>
                <w:rFonts w:hint="eastAsia" w:ascii="黑体" w:hAnsi="黑体" w:eastAsia="黑体" w:cs="黑体"/>
                <w:sz w:val="28"/>
                <w:szCs w:val="28"/>
              </w:rPr>
            </w:pPr>
          </w:p>
        </w:tc>
        <w:tc>
          <w:tcPr>
            <w:tcW w:w="6379" w:type="dxa"/>
            <w:vAlign w:val="center"/>
          </w:tcPr>
          <w:p w14:paraId="75F9EF5F">
            <w:pPr>
              <w:jc w:val="center"/>
              <w:rPr>
                <w:rFonts w:hint="eastAsia" w:ascii="黑体" w:hAnsi="黑体" w:eastAsia="黑体" w:cs="黑体"/>
                <w:sz w:val="28"/>
                <w:szCs w:val="28"/>
              </w:rPr>
            </w:pPr>
            <w:r>
              <w:rPr>
                <w:rFonts w:hint="eastAsia" w:ascii="黑体" w:hAnsi="黑体" w:eastAsia="黑体" w:cs="黑体"/>
                <w:sz w:val="28"/>
                <w:szCs w:val="28"/>
              </w:rPr>
              <w:t>标准三视图，包含正视图、侧视图与俯视图，少一项扣1分；</w:t>
            </w:r>
          </w:p>
          <w:p w14:paraId="4173569B">
            <w:pPr>
              <w:jc w:val="center"/>
              <w:rPr>
                <w:rFonts w:hint="eastAsia" w:ascii="黑体" w:hAnsi="黑体" w:eastAsia="黑体" w:cs="黑体"/>
                <w:sz w:val="28"/>
                <w:szCs w:val="28"/>
              </w:rPr>
            </w:pPr>
            <w:r>
              <w:rPr>
                <w:rFonts w:hint="eastAsia" w:ascii="黑体" w:hAnsi="黑体" w:eastAsia="黑体" w:cs="黑体"/>
                <w:sz w:val="28"/>
                <w:szCs w:val="28"/>
                <w:lang w:eastAsia="zh-Hans"/>
              </w:rPr>
              <w:t>尺寸标注</w:t>
            </w:r>
            <w:r>
              <w:rPr>
                <w:rFonts w:hint="eastAsia" w:ascii="黑体" w:hAnsi="黑体" w:eastAsia="黑体" w:cs="黑体"/>
                <w:sz w:val="28"/>
                <w:szCs w:val="28"/>
              </w:rPr>
              <w:t>清晰，单位统一（各1分）</w:t>
            </w:r>
          </w:p>
        </w:tc>
        <w:tc>
          <w:tcPr>
            <w:tcW w:w="756" w:type="dxa"/>
            <w:vAlign w:val="center"/>
          </w:tcPr>
          <w:p w14:paraId="1C0B6175">
            <w:pPr>
              <w:jc w:val="center"/>
              <w:rPr>
                <w:rFonts w:hint="eastAsia" w:ascii="黑体" w:hAnsi="黑体" w:eastAsia="黑体" w:cs="黑体"/>
                <w:sz w:val="28"/>
                <w:szCs w:val="28"/>
              </w:rPr>
            </w:pPr>
            <w:r>
              <w:rPr>
                <w:rFonts w:hint="eastAsia" w:ascii="黑体" w:hAnsi="黑体" w:eastAsia="黑体" w:cs="黑体"/>
                <w:sz w:val="28"/>
                <w:szCs w:val="28"/>
              </w:rPr>
              <w:t>5</w:t>
            </w:r>
          </w:p>
        </w:tc>
      </w:tr>
      <w:tr w14:paraId="7C1A16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9" w:hRule="atLeast"/>
          <w:jc w:val="center"/>
        </w:trPr>
        <w:tc>
          <w:tcPr>
            <w:tcW w:w="1163" w:type="dxa"/>
            <w:vMerge w:val="continue"/>
            <w:tcBorders>
              <w:left w:val="single" w:color="000000" w:sz="4" w:space="0"/>
            </w:tcBorders>
            <w:shd w:val="clear" w:color="auto" w:fill="auto"/>
            <w:vAlign w:val="center"/>
          </w:tcPr>
          <w:p w14:paraId="2173551E">
            <w:pPr>
              <w:jc w:val="center"/>
              <w:rPr>
                <w:rFonts w:hint="eastAsia" w:ascii="黑体" w:hAnsi="黑体" w:eastAsia="黑体" w:cs="黑体"/>
                <w:sz w:val="28"/>
                <w:szCs w:val="28"/>
              </w:rPr>
            </w:pPr>
          </w:p>
        </w:tc>
        <w:tc>
          <w:tcPr>
            <w:tcW w:w="1242" w:type="dxa"/>
            <w:vMerge w:val="continue"/>
            <w:vAlign w:val="center"/>
          </w:tcPr>
          <w:p w14:paraId="58810E4A">
            <w:pPr>
              <w:jc w:val="center"/>
              <w:rPr>
                <w:rFonts w:hint="eastAsia" w:ascii="黑体" w:hAnsi="黑体" w:eastAsia="黑体" w:cs="黑体"/>
                <w:sz w:val="28"/>
                <w:szCs w:val="28"/>
                <w:lang w:eastAsia="zh-Hans"/>
              </w:rPr>
            </w:pPr>
          </w:p>
        </w:tc>
        <w:tc>
          <w:tcPr>
            <w:tcW w:w="6379" w:type="dxa"/>
            <w:vAlign w:val="center"/>
          </w:tcPr>
          <w:p w14:paraId="1096AD5B">
            <w:pPr>
              <w:jc w:val="center"/>
              <w:rPr>
                <w:rFonts w:hint="eastAsia" w:ascii="黑体" w:hAnsi="黑体" w:eastAsia="黑体" w:cs="黑体"/>
                <w:sz w:val="28"/>
                <w:szCs w:val="28"/>
              </w:rPr>
            </w:pPr>
            <w:r>
              <w:rPr>
                <w:rFonts w:hint="eastAsia" w:ascii="黑体" w:hAnsi="黑体" w:eastAsia="黑体" w:cs="黑体"/>
                <w:sz w:val="28"/>
                <w:szCs w:val="28"/>
              </w:rPr>
              <w:t>效果图能够较为清晰的展示作品完成形态，4～5分；</w:t>
            </w:r>
          </w:p>
          <w:p w14:paraId="409DD66C">
            <w:pPr>
              <w:jc w:val="center"/>
              <w:rPr>
                <w:rFonts w:hint="eastAsia" w:ascii="黑体" w:hAnsi="黑体" w:eastAsia="黑体" w:cs="黑体"/>
                <w:sz w:val="28"/>
                <w:szCs w:val="28"/>
              </w:rPr>
            </w:pPr>
            <w:r>
              <w:rPr>
                <w:rFonts w:hint="eastAsia" w:ascii="黑体" w:hAnsi="黑体" w:eastAsia="黑体" w:cs="黑体"/>
                <w:sz w:val="28"/>
                <w:szCs w:val="28"/>
              </w:rPr>
              <w:t>效</w:t>
            </w:r>
            <w:bookmarkStart w:id="85" w:name="OLE_LINK55"/>
            <w:r>
              <w:rPr>
                <w:rFonts w:hint="eastAsia" w:ascii="黑体" w:hAnsi="黑体" w:eastAsia="黑体" w:cs="黑体"/>
                <w:sz w:val="28"/>
                <w:szCs w:val="28"/>
              </w:rPr>
              <w:t>果图模糊不清，2～3分；</w:t>
            </w:r>
          </w:p>
          <w:bookmarkEnd w:id="85"/>
          <w:p w14:paraId="6C4DAD74">
            <w:pPr>
              <w:jc w:val="center"/>
              <w:rPr>
                <w:rFonts w:hint="eastAsia" w:ascii="黑体" w:hAnsi="黑体" w:eastAsia="黑体" w:cs="黑体"/>
                <w:sz w:val="28"/>
                <w:szCs w:val="28"/>
              </w:rPr>
            </w:pPr>
            <w:r>
              <w:rPr>
                <w:rFonts w:hint="eastAsia" w:ascii="黑体" w:hAnsi="黑体" w:eastAsia="黑体" w:cs="黑体"/>
                <w:sz w:val="28"/>
                <w:szCs w:val="28"/>
              </w:rPr>
              <w:t>无效</w:t>
            </w:r>
            <w:bookmarkStart w:id="86" w:name="OLE_LINK57"/>
            <w:r>
              <w:rPr>
                <w:rFonts w:hint="eastAsia" w:ascii="黑体" w:hAnsi="黑体" w:eastAsia="黑体" w:cs="黑体"/>
                <w:sz w:val="28"/>
                <w:szCs w:val="28"/>
              </w:rPr>
              <w:t>果图的不得分</w:t>
            </w:r>
            <w:bookmarkEnd w:id="86"/>
          </w:p>
        </w:tc>
        <w:tc>
          <w:tcPr>
            <w:tcW w:w="756" w:type="dxa"/>
            <w:vAlign w:val="center"/>
          </w:tcPr>
          <w:p w14:paraId="4A82322D">
            <w:pPr>
              <w:jc w:val="center"/>
              <w:rPr>
                <w:rFonts w:hint="eastAsia" w:ascii="黑体" w:hAnsi="黑体" w:eastAsia="黑体" w:cs="黑体"/>
                <w:sz w:val="28"/>
                <w:szCs w:val="28"/>
              </w:rPr>
            </w:pPr>
            <w:r>
              <w:rPr>
                <w:rFonts w:hint="eastAsia" w:ascii="黑体" w:hAnsi="黑体" w:eastAsia="黑体" w:cs="黑体"/>
                <w:sz w:val="28"/>
                <w:szCs w:val="28"/>
              </w:rPr>
              <w:t>5</w:t>
            </w:r>
          </w:p>
        </w:tc>
      </w:tr>
      <w:tr w14:paraId="560264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80" w:hRule="atLeast"/>
          <w:jc w:val="center"/>
        </w:trPr>
        <w:tc>
          <w:tcPr>
            <w:tcW w:w="1163" w:type="dxa"/>
            <w:tcBorders>
              <w:left w:val="single" w:color="000000" w:sz="4" w:space="0"/>
            </w:tcBorders>
            <w:shd w:val="clear" w:color="auto" w:fill="auto"/>
            <w:vAlign w:val="center"/>
          </w:tcPr>
          <w:p w14:paraId="76360DF0">
            <w:pPr>
              <w:jc w:val="center"/>
              <w:rPr>
                <w:rFonts w:hint="eastAsia" w:ascii="黑体" w:hAnsi="黑体" w:eastAsia="黑体" w:cs="黑体"/>
                <w:sz w:val="28"/>
                <w:szCs w:val="28"/>
              </w:rPr>
            </w:pPr>
            <w:r>
              <w:rPr>
                <w:rFonts w:hint="eastAsia" w:ascii="黑体" w:hAnsi="黑体" w:eastAsia="黑体" w:cs="黑体"/>
                <w:sz w:val="28"/>
                <w:szCs w:val="28"/>
              </w:rPr>
              <w:t>答辩</w:t>
            </w:r>
          </w:p>
          <w:p w14:paraId="6DA60326">
            <w:pPr>
              <w:jc w:val="center"/>
              <w:rPr>
                <w:rFonts w:hint="eastAsia" w:ascii="黑体" w:hAnsi="黑体" w:eastAsia="黑体" w:cs="黑体"/>
                <w:sz w:val="28"/>
                <w:szCs w:val="28"/>
              </w:rPr>
            </w:pPr>
            <w:r>
              <w:rPr>
                <w:rFonts w:hint="eastAsia" w:ascii="黑体" w:hAnsi="黑体" w:eastAsia="黑体" w:cs="黑体"/>
                <w:sz w:val="28"/>
                <w:szCs w:val="28"/>
              </w:rPr>
              <w:t>部分</w:t>
            </w:r>
          </w:p>
        </w:tc>
        <w:tc>
          <w:tcPr>
            <w:tcW w:w="1242" w:type="dxa"/>
            <w:vAlign w:val="center"/>
          </w:tcPr>
          <w:p w14:paraId="3AC903E1">
            <w:pPr>
              <w:jc w:val="center"/>
              <w:rPr>
                <w:rFonts w:hint="eastAsia" w:ascii="黑体" w:hAnsi="黑体" w:eastAsia="黑体" w:cs="黑体"/>
                <w:sz w:val="28"/>
                <w:szCs w:val="28"/>
              </w:rPr>
            </w:pPr>
            <w:r>
              <w:rPr>
                <w:rFonts w:hint="eastAsia" w:ascii="黑体" w:hAnsi="黑体" w:eastAsia="黑体" w:cs="黑体"/>
                <w:sz w:val="28"/>
                <w:szCs w:val="28"/>
              </w:rPr>
              <w:t>语言</w:t>
            </w:r>
          </w:p>
          <w:p w14:paraId="46FC56FB">
            <w:pPr>
              <w:jc w:val="center"/>
              <w:rPr>
                <w:rFonts w:hint="eastAsia" w:ascii="黑体" w:hAnsi="黑体" w:eastAsia="黑体" w:cs="黑体"/>
                <w:sz w:val="28"/>
                <w:szCs w:val="28"/>
              </w:rPr>
            </w:pPr>
            <w:r>
              <w:rPr>
                <w:rFonts w:hint="eastAsia" w:ascii="黑体" w:hAnsi="黑体" w:eastAsia="黑体" w:cs="黑体"/>
                <w:sz w:val="28"/>
                <w:szCs w:val="28"/>
              </w:rPr>
              <w:t>表达</w:t>
            </w:r>
          </w:p>
        </w:tc>
        <w:tc>
          <w:tcPr>
            <w:tcW w:w="6379" w:type="dxa"/>
            <w:vAlign w:val="center"/>
          </w:tcPr>
          <w:p w14:paraId="22FAFACF">
            <w:pPr>
              <w:jc w:val="center"/>
              <w:rPr>
                <w:rFonts w:hint="eastAsia" w:ascii="黑体" w:hAnsi="黑体" w:eastAsia="黑体" w:cs="黑体"/>
                <w:sz w:val="28"/>
                <w:szCs w:val="28"/>
              </w:rPr>
            </w:pPr>
            <w:r>
              <w:rPr>
                <w:rFonts w:hint="eastAsia" w:ascii="黑体" w:hAnsi="黑体" w:eastAsia="黑体" w:cs="黑体"/>
                <w:sz w:val="28"/>
                <w:szCs w:val="28"/>
              </w:rPr>
              <w:t>语言流畅，具有感染力，表达清晰有条理，方案陈述完整，可配</w:t>
            </w:r>
            <w:bookmarkStart w:id="87" w:name="OLE_LINK58"/>
            <w:r>
              <w:rPr>
                <w:rFonts w:hint="eastAsia" w:ascii="黑体" w:hAnsi="黑体" w:eastAsia="黑体" w:cs="黑体"/>
                <w:sz w:val="28"/>
                <w:szCs w:val="28"/>
              </w:rPr>
              <w:t>合部分功能展示介绍</w:t>
            </w:r>
            <w:bookmarkStart w:id="88" w:name="OLE_LINK60"/>
            <w:r>
              <w:rPr>
                <w:rFonts w:hint="eastAsia" w:ascii="黑体" w:hAnsi="黑体" w:eastAsia="黑体" w:cs="黑体"/>
                <w:sz w:val="28"/>
                <w:szCs w:val="28"/>
              </w:rPr>
              <w:t>自己</w:t>
            </w:r>
            <w:bookmarkEnd w:id="87"/>
            <w:r>
              <w:rPr>
                <w:rFonts w:hint="eastAsia" w:ascii="黑体" w:hAnsi="黑体" w:eastAsia="黑体" w:cs="黑体"/>
                <w:sz w:val="28"/>
                <w:szCs w:val="28"/>
              </w:rPr>
              <w:t>设计的</w:t>
            </w:r>
            <w:bookmarkEnd w:id="88"/>
            <w:r>
              <w:rPr>
                <w:rFonts w:hint="eastAsia" w:ascii="黑体" w:hAnsi="黑体" w:eastAsia="黑体" w:cs="黑体"/>
                <w:sz w:val="28"/>
                <w:szCs w:val="28"/>
              </w:rPr>
              <w:t>作品</w:t>
            </w:r>
          </w:p>
        </w:tc>
        <w:tc>
          <w:tcPr>
            <w:tcW w:w="756" w:type="dxa"/>
            <w:vAlign w:val="center"/>
          </w:tcPr>
          <w:p w14:paraId="0D2E6A2C">
            <w:pPr>
              <w:jc w:val="center"/>
              <w:rPr>
                <w:rFonts w:hint="eastAsia" w:ascii="黑体" w:hAnsi="黑体" w:eastAsia="黑体" w:cs="黑体"/>
                <w:sz w:val="28"/>
                <w:szCs w:val="28"/>
              </w:rPr>
            </w:pPr>
            <w:r>
              <w:rPr>
                <w:rFonts w:hint="eastAsia" w:ascii="黑体" w:hAnsi="黑体" w:eastAsia="黑体" w:cs="黑体"/>
                <w:sz w:val="28"/>
                <w:szCs w:val="28"/>
              </w:rPr>
              <w:t>10</w:t>
            </w:r>
          </w:p>
        </w:tc>
      </w:tr>
      <w:tr w14:paraId="145849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8" w:hRule="atLeast"/>
          <w:jc w:val="center"/>
        </w:trPr>
        <w:tc>
          <w:tcPr>
            <w:tcW w:w="1163" w:type="dxa"/>
            <w:vMerge w:val="restart"/>
            <w:tcBorders>
              <w:left w:val="single" w:color="000000" w:sz="4" w:space="0"/>
            </w:tcBorders>
            <w:shd w:val="clear" w:color="auto" w:fill="auto"/>
            <w:vAlign w:val="center"/>
          </w:tcPr>
          <w:p w14:paraId="0AA68A39">
            <w:pPr>
              <w:jc w:val="center"/>
              <w:rPr>
                <w:rFonts w:hint="eastAsia" w:ascii="黑体" w:hAnsi="黑体" w:eastAsia="黑体" w:cs="黑体"/>
                <w:sz w:val="28"/>
                <w:szCs w:val="28"/>
              </w:rPr>
            </w:pPr>
            <w:r>
              <w:rPr>
                <w:rFonts w:hint="eastAsia" w:ascii="黑体" w:hAnsi="黑体" w:eastAsia="黑体" w:cs="黑体"/>
                <w:sz w:val="28"/>
                <w:szCs w:val="28"/>
              </w:rPr>
              <w:t>健康与</w:t>
            </w:r>
          </w:p>
          <w:p w14:paraId="1B61AD60">
            <w:pPr>
              <w:jc w:val="center"/>
              <w:rPr>
                <w:rFonts w:hint="eastAsia" w:ascii="黑体" w:hAnsi="黑体" w:eastAsia="黑体" w:cs="黑体"/>
                <w:sz w:val="28"/>
                <w:szCs w:val="28"/>
              </w:rPr>
            </w:pPr>
            <w:r>
              <w:rPr>
                <w:rFonts w:hint="eastAsia" w:ascii="黑体" w:hAnsi="黑体" w:eastAsia="黑体" w:cs="黑体"/>
                <w:sz w:val="28"/>
                <w:szCs w:val="28"/>
              </w:rPr>
              <w:t>安全</w:t>
            </w:r>
          </w:p>
        </w:tc>
        <w:tc>
          <w:tcPr>
            <w:tcW w:w="1242" w:type="dxa"/>
            <w:tcBorders>
              <w:bottom w:val="single" w:color="000000" w:sz="4" w:space="0"/>
            </w:tcBorders>
            <w:vAlign w:val="center"/>
          </w:tcPr>
          <w:p w14:paraId="7C644D09">
            <w:pPr>
              <w:jc w:val="center"/>
              <w:rPr>
                <w:rFonts w:hint="eastAsia" w:ascii="黑体" w:hAnsi="黑体" w:eastAsia="黑体" w:cs="黑体"/>
                <w:sz w:val="28"/>
                <w:szCs w:val="28"/>
              </w:rPr>
            </w:pPr>
            <w:r>
              <w:rPr>
                <w:rFonts w:hint="eastAsia" w:ascii="黑体" w:hAnsi="黑体" w:eastAsia="黑体" w:cs="黑体"/>
                <w:sz w:val="28"/>
                <w:szCs w:val="28"/>
              </w:rPr>
              <w:t>安全鞋</w:t>
            </w:r>
          </w:p>
          <w:p w14:paraId="16C5E5EA">
            <w:pPr>
              <w:jc w:val="center"/>
              <w:rPr>
                <w:rFonts w:hint="eastAsia" w:ascii="黑体" w:hAnsi="黑体" w:eastAsia="黑体" w:cs="黑体"/>
                <w:sz w:val="28"/>
                <w:szCs w:val="28"/>
              </w:rPr>
            </w:pPr>
            <w:r>
              <w:rPr>
                <w:rFonts w:hint="eastAsia" w:ascii="黑体" w:hAnsi="黑体" w:eastAsia="黑体" w:cs="黑体"/>
                <w:sz w:val="28"/>
                <w:szCs w:val="28"/>
              </w:rPr>
              <w:t>或鞋套</w:t>
            </w:r>
          </w:p>
        </w:tc>
        <w:tc>
          <w:tcPr>
            <w:tcW w:w="6379" w:type="dxa"/>
            <w:tcBorders>
              <w:bottom w:val="single" w:color="000000" w:sz="4" w:space="0"/>
            </w:tcBorders>
            <w:vAlign w:val="center"/>
          </w:tcPr>
          <w:p w14:paraId="20B2A787">
            <w:pPr>
              <w:jc w:val="center"/>
              <w:rPr>
                <w:rFonts w:hint="eastAsia" w:ascii="黑体" w:hAnsi="黑体" w:eastAsia="黑体" w:cs="黑体"/>
                <w:sz w:val="28"/>
                <w:szCs w:val="28"/>
              </w:rPr>
            </w:pPr>
            <w:r>
              <w:rPr>
                <w:rFonts w:hint="eastAsia" w:ascii="黑体" w:hAnsi="黑体" w:eastAsia="黑体" w:cs="黑体"/>
                <w:sz w:val="28"/>
                <w:szCs w:val="28"/>
              </w:rPr>
              <w:t>没穿不得分</w:t>
            </w:r>
          </w:p>
        </w:tc>
        <w:tc>
          <w:tcPr>
            <w:tcW w:w="756" w:type="dxa"/>
            <w:tcBorders>
              <w:bottom w:val="single" w:color="000000" w:sz="4" w:space="0"/>
            </w:tcBorders>
            <w:vAlign w:val="center"/>
          </w:tcPr>
          <w:p w14:paraId="5F7BC6FC">
            <w:pPr>
              <w:jc w:val="center"/>
              <w:rPr>
                <w:rFonts w:hint="eastAsia" w:ascii="黑体" w:hAnsi="黑体" w:eastAsia="黑体" w:cs="黑体"/>
                <w:sz w:val="28"/>
                <w:szCs w:val="28"/>
              </w:rPr>
            </w:pPr>
            <w:r>
              <w:rPr>
                <w:rFonts w:hint="eastAsia" w:ascii="黑体" w:hAnsi="黑体" w:eastAsia="黑体" w:cs="黑体"/>
                <w:sz w:val="28"/>
                <w:szCs w:val="28"/>
              </w:rPr>
              <w:t>2</w:t>
            </w:r>
          </w:p>
        </w:tc>
      </w:tr>
      <w:tr w14:paraId="531100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2" w:hRule="atLeast"/>
          <w:jc w:val="center"/>
        </w:trPr>
        <w:tc>
          <w:tcPr>
            <w:tcW w:w="1163" w:type="dxa"/>
            <w:vMerge w:val="continue"/>
            <w:tcBorders>
              <w:left w:val="single" w:color="000000" w:sz="4" w:space="0"/>
            </w:tcBorders>
            <w:shd w:val="clear" w:color="auto" w:fill="auto"/>
            <w:vAlign w:val="center"/>
          </w:tcPr>
          <w:p w14:paraId="50BB2028">
            <w:pPr>
              <w:jc w:val="center"/>
              <w:rPr>
                <w:rFonts w:hint="eastAsia" w:ascii="黑体" w:hAnsi="黑体" w:eastAsia="黑体" w:cs="黑体"/>
                <w:sz w:val="28"/>
                <w:szCs w:val="28"/>
              </w:rPr>
            </w:pPr>
          </w:p>
        </w:tc>
        <w:tc>
          <w:tcPr>
            <w:tcW w:w="1242" w:type="dxa"/>
            <w:tcBorders>
              <w:top w:val="single" w:color="000000" w:sz="4" w:space="0"/>
              <w:bottom w:val="single" w:color="000000" w:sz="4" w:space="0"/>
            </w:tcBorders>
            <w:vAlign w:val="center"/>
          </w:tcPr>
          <w:p w14:paraId="5E30F8D2">
            <w:pPr>
              <w:jc w:val="center"/>
              <w:rPr>
                <w:rFonts w:hint="eastAsia" w:ascii="黑体" w:hAnsi="黑体" w:eastAsia="黑体" w:cs="黑体"/>
                <w:sz w:val="28"/>
                <w:szCs w:val="28"/>
              </w:rPr>
            </w:pPr>
            <w:r>
              <w:rPr>
                <w:rFonts w:hint="eastAsia" w:ascii="黑体" w:hAnsi="黑体" w:eastAsia="黑体" w:cs="黑体"/>
                <w:sz w:val="28"/>
                <w:szCs w:val="28"/>
              </w:rPr>
              <w:t>工作</w:t>
            </w:r>
          </w:p>
          <w:p w14:paraId="110AFA6C">
            <w:pPr>
              <w:jc w:val="center"/>
              <w:rPr>
                <w:rFonts w:hint="eastAsia" w:ascii="黑体" w:hAnsi="黑体" w:eastAsia="黑体" w:cs="黑体"/>
                <w:sz w:val="28"/>
                <w:szCs w:val="28"/>
              </w:rPr>
            </w:pPr>
            <w:r>
              <w:rPr>
                <w:rFonts w:hint="eastAsia" w:ascii="黑体" w:hAnsi="黑体" w:eastAsia="黑体" w:cs="黑体"/>
                <w:sz w:val="28"/>
                <w:szCs w:val="28"/>
              </w:rPr>
              <w:t>区域</w:t>
            </w:r>
          </w:p>
        </w:tc>
        <w:tc>
          <w:tcPr>
            <w:tcW w:w="6379" w:type="dxa"/>
            <w:tcBorders>
              <w:top w:val="single" w:color="000000" w:sz="4" w:space="0"/>
              <w:bottom w:val="single" w:color="000000" w:sz="4" w:space="0"/>
            </w:tcBorders>
            <w:vAlign w:val="center"/>
          </w:tcPr>
          <w:p w14:paraId="25098B19">
            <w:pPr>
              <w:jc w:val="center"/>
              <w:rPr>
                <w:rFonts w:hint="eastAsia" w:ascii="黑体" w:hAnsi="黑体" w:eastAsia="黑体" w:cs="黑体"/>
                <w:sz w:val="28"/>
                <w:szCs w:val="28"/>
              </w:rPr>
            </w:pPr>
            <w:r>
              <w:rPr>
                <w:rFonts w:hint="eastAsia" w:ascii="黑体" w:hAnsi="黑体" w:eastAsia="黑体" w:cs="黑体"/>
                <w:sz w:val="28"/>
                <w:szCs w:val="28"/>
              </w:rPr>
              <w:t>在有限的空间内摆放材料与工具，不影响其他选手比赛</w:t>
            </w:r>
          </w:p>
        </w:tc>
        <w:tc>
          <w:tcPr>
            <w:tcW w:w="756" w:type="dxa"/>
            <w:tcBorders>
              <w:top w:val="single" w:color="000000" w:sz="4" w:space="0"/>
              <w:bottom w:val="single" w:color="000000" w:sz="4" w:space="0"/>
            </w:tcBorders>
            <w:vAlign w:val="center"/>
          </w:tcPr>
          <w:p w14:paraId="70F2E14E">
            <w:pPr>
              <w:jc w:val="center"/>
              <w:rPr>
                <w:rFonts w:hint="eastAsia" w:ascii="黑体" w:hAnsi="黑体" w:eastAsia="黑体" w:cs="黑体"/>
                <w:sz w:val="28"/>
                <w:szCs w:val="28"/>
              </w:rPr>
            </w:pPr>
            <w:r>
              <w:rPr>
                <w:rFonts w:hint="eastAsia" w:ascii="黑体" w:hAnsi="黑体" w:eastAsia="黑体" w:cs="黑体"/>
                <w:sz w:val="28"/>
                <w:szCs w:val="28"/>
              </w:rPr>
              <w:t>2</w:t>
            </w:r>
          </w:p>
        </w:tc>
      </w:tr>
      <w:tr w14:paraId="276CAA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84" w:hRule="atLeast"/>
          <w:jc w:val="center"/>
        </w:trPr>
        <w:tc>
          <w:tcPr>
            <w:tcW w:w="1163" w:type="dxa"/>
            <w:vMerge w:val="continue"/>
            <w:tcBorders>
              <w:left w:val="single" w:color="000000" w:sz="4" w:space="0"/>
            </w:tcBorders>
            <w:shd w:val="clear" w:color="auto" w:fill="auto"/>
            <w:vAlign w:val="center"/>
          </w:tcPr>
          <w:p w14:paraId="3A3758D4">
            <w:pPr>
              <w:jc w:val="center"/>
              <w:rPr>
                <w:rFonts w:hint="eastAsia" w:ascii="黑体" w:hAnsi="黑体" w:eastAsia="黑体" w:cs="黑体"/>
                <w:sz w:val="28"/>
                <w:szCs w:val="28"/>
              </w:rPr>
            </w:pPr>
            <w:bookmarkStart w:id="89" w:name="_Hlk198113511"/>
            <w:bookmarkStart w:id="90" w:name="_Hlk198113509"/>
          </w:p>
        </w:tc>
        <w:tc>
          <w:tcPr>
            <w:tcW w:w="1242" w:type="dxa"/>
            <w:tcBorders>
              <w:top w:val="single" w:color="000000" w:sz="4" w:space="0"/>
              <w:bottom w:val="single" w:color="000000" w:sz="4" w:space="0"/>
            </w:tcBorders>
            <w:vAlign w:val="center"/>
          </w:tcPr>
          <w:p w14:paraId="03E545CB">
            <w:pPr>
              <w:jc w:val="center"/>
              <w:rPr>
                <w:rFonts w:hint="eastAsia" w:ascii="黑体" w:hAnsi="黑体" w:eastAsia="黑体" w:cs="黑体"/>
                <w:sz w:val="28"/>
                <w:szCs w:val="28"/>
              </w:rPr>
            </w:pPr>
            <w:r>
              <w:rPr>
                <w:rFonts w:hint="eastAsia" w:ascii="黑体" w:hAnsi="黑体" w:eastAsia="黑体" w:cs="黑体"/>
                <w:sz w:val="28"/>
                <w:szCs w:val="28"/>
              </w:rPr>
              <w:t>工具的</w:t>
            </w:r>
          </w:p>
          <w:p w14:paraId="6DB900C1">
            <w:pPr>
              <w:jc w:val="center"/>
              <w:rPr>
                <w:rFonts w:hint="eastAsia" w:ascii="黑体" w:hAnsi="黑体" w:eastAsia="黑体" w:cs="黑体"/>
                <w:sz w:val="28"/>
                <w:szCs w:val="28"/>
              </w:rPr>
            </w:pPr>
            <w:r>
              <w:rPr>
                <w:rFonts w:hint="eastAsia" w:ascii="黑体" w:hAnsi="黑体" w:eastAsia="黑体" w:cs="黑体"/>
                <w:sz w:val="28"/>
                <w:szCs w:val="28"/>
              </w:rPr>
              <w:t>不正确</w:t>
            </w:r>
          </w:p>
          <w:p w14:paraId="2B0B4237">
            <w:pPr>
              <w:jc w:val="center"/>
              <w:rPr>
                <w:rFonts w:hint="eastAsia" w:ascii="黑体" w:hAnsi="黑体" w:eastAsia="黑体" w:cs="黑体"/>
                <w:sz w:val="28"/>
                <w:szCs w:val="28"/>
              </w:rPr>
            </w:pPr>
            <w:r>
              <w:rPr>
                <w:rFonts w:hint="eastAsia" w:ascii="黑体" w:hAnsi="黑体" w:eastAsia="黑体" w:cs="黑体"/>
                <w:sz w:val="28"/>
                <w:szCs w:val="28"/>
              </w:rPr>
              <w:t>操作</w:t>
            </w:r>
          </w:p>
        </w:tc>
        <w:tc>
          <w:tcPr>
            <w:tcW w:w="6379" w:type="dxa"/>
            <w:tcBorders>
              <w:top w:val="single" w:color="000000" w:sz="4" w:space="0"/>
              <w:bottom w:val="single" w:color="000000" w:sz="4" w:space="0"/>
            </w:tcBorders>
            <w:vAlign w:val="center"/>
          </w:tcPr>
          <w:p w14:paraId="60330B64">
            <w:pPr>
              <w:jc w:val="center"/>
              <w:rPr>
                <w:rFonts w:hint="eastAsia" w:ascii="黑体" w:hAnsi="黑体" w:eastAsia="黑体" w:cs="黑体"/>
                <w:sz w:val="28"/>
                <w:szCs w:val="28"/>
              </w:rPr>
            </w:pPr>
            <w:bookmarkStart w:id="91" w:name="OLE_LINK70"/>
            <w:bookmarkStart w:id="92" w:name="OLE_LINK62"/>
            <w:bookmarkStart w:id="93" w:name="OLE_LINK64"/>
            <w:bookmarkStart w:id="94" w:name="OLE_LINK69"/>
            <w:bookmarkStart w:id="95" w:name="OLE_LINK61"/>
            <w:r>
              <w:rPr>
                <w:rFonts w:hint="eastAsia" w:ascii="黑体" w:hAnsi="黑体" w:eastAsia="黑体" w:cs="黑体"/>
                <w:sz w:val="28"/>
                <w:szCs w:val="28"/>
              </w:rPr>
              <w:t>板材未固定就进行锯切、打磨、凿等操作；</w:t>
            </w:r>
          </w:p>
          <w:p w14:paraId="588372DD">
            <w:pPr>
              <w:jc w:val="center"/>
              <w:rPr>
                <w:rFonts w:hint="eastAsia" w:ascii="黑体" w:hAnsi="黑体" w:eastAsia="黑体" w:cs="黑体"/>
                <w:sz w:val="28"/>
                <w:szCs w:val="28"/>
              </w:rPr>
            </w:pPr>
            <w:r>
              <w:rPr>
                <w:rFonts w:hint="eastAsia" w:ascii="黑体" w:hAnsi="黑体" w:eastAsia="黑体" w:cs="黑体"/>
                <w:sz w:val="28"/>
                <w:szCs w:val="28"/>
              </w:rPr>
              <w:t>凿刀冲向自己使用；</w:t>
            </w:r>
          </w:p>
          <w:p w14:paraId="6951B83E">
            <w:pPr>
              <w:jc w:val="center"/>
              <w:rPr>
                <w:rFonts w:hint="eastAsia" w:ascii="黑体" w:hAnsi="黑体" w:eastAsia="黑体" w:cs="黑体"/>
                <w:sz w:val="28"/>
                <w:szCs w:val="28"/>
              </w:rPr>
            </w:pPr>
            <w:r>
              <w:rPr>
                <w:rFonts w:hint="eastAsia" w:ascii="黑体" w:hAnsi="黑体" w:eastAsia="黑体" w:cs="黑体"/>
                <w:sz w:val="28"/>
                <w:szCs w:val="28"/>
              </w:rPr>
              <w:t>用未戴手套的手触摸锯刃或刀刃；</w:t>
            </w:r>
          </w:p>
          <w:p w14:paraId="09CB52D6">
            <w:pPr>
              <w:jc w:val="center"/>
              <w:rPr>
                <w:rFonts w:hint="eastAsia" w:ascii="黑体" w:hAnsi="黑体" w:eastAsia="黑体" w:cs="黑体"/>
                <w:sz w:val="28"/>
                <w:szCs w:val="28"/>
                <w:lang w:val="en-US"/>
              </w:rPr>
            </w:pPr>
            <w:r>
              <w:rPr>
                <w:rFonts w:hint="eastAsia" w:ascii="黑体" w:hAnsi="黑体" w:eastAsia="黑体" w:cs="黑体"/>
                <w:sz w:val="28"/>
                <w:szCs w:val="28"/>
              </w:rPr>
              <w:t>使用完的工具危险摆放</w:t>
            </w:r>
            <w:bookmarkEnd w:id="91"/>
            <w:bookmarkEnd w:id="92"/>
            <w:bookmarkEnd w:id="93"/>
            <w:bookmarkEnd w:id="94"/>
            <w:bookmarkEnd w:id="95"/>
          </w:p>
        </w:tc>
        <w:tc>
          <w:tcPr>
            <w:tcW w:w="756" w:type="dxa"/>
            <w:vMerge w:val="restart"/>
            <w:tcBorders>
              <w:top w:val="single" w:color="000000" w:sz="4" w:space="0"/>
            </w:tcBorders>
            <w:vAlign w:val="center"/>
          </w:tcPr>
          <w:p w14:paraId="532D8537">
            <w:pPr>
              <w:jc w:val="center"/>
              <w:rPr>
                <w:rFonts w:hint="eastAsia" w:ascii="黑体" w:hAnsi="黑体" w:eastAsia="黑体" w:cs="黑体"/>
                <w:sz w:val="28"/>
                <w:szCs w:val="28"/>
              </w:rPr>
            </w:pPr>
            <w:r>
              <w:rPr>
                <w:rFonts w:hint="eastAsia" w:ascii="黑体" w:hAnsi="黑体" w:eastAsia="黑体" w:cs="黑体"/>
                <w:sz w:val="28"/>
                <w:szCs w:val="28"/>
              </w:rPr>
              <w:t>6</w:t>
            </w:r>
          </w:p>
        </w:tc>
      </w:tr>
      <w:bookmarkEnd w:id="89"/>
      <w:tr w14:paraId="57C78C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6" w:hRule="atLeast"/>
          <w:jc w:val="center"/>
        </w:trPr>
        <w:tc>
          <w:tcPr>
            <w:tcW w:w="1163" w:type="dxa"/>
            <w:vMerge w:val="continue"/>
            <w:tcBorders>
              <w:left w:val="single" w:color="000000" w:sz="4" w:space="0"/>
            </w:tcBorders>
            <w:shd w:val="clear" w:color="auto" w:fill="auto"/>
            <w:vAlign w:val="center"/>
          </w:tcPr>
          <w:p w14:paraId="68B48E35">
            <w:pPr>
              <w:jc w:val="center"/>
              <w:rPr>
                <w:rFonts w:hint="eastAsia" w:ascii="黑体" w:hAnsi="黑体" w:eastAsia="黑体" w:cs="黑体"/>
                <w:sz w:val="28"/>
                <w:szCs w:val="28"/>
              </w:rPr>
            </w:pPr>
          </w:p>
        </w:tc>
        <w:tc>
          <w:tcPr>
            <w:tcW w:w="1242" w:type="dxa"/>
            <w:tcBorders>
              <w:top w:val="single" w:color="000000" w:sz="4" w:space="0"/>
              <w:bottom w:val="single" w:color="000000" w:sz="4" w:space="0"/>
            </w:tcBorders>
            <w:vAlign w:val="center"/>
          </w:tcPr>
          <w:p w14:paraId="433DA804">
            <w:pPr>
              <w:jc w:val="center"/>
              <w:rPr>
                <w:rFonts w:hint="eastAsia" w:ascii="黑体" w:hAnsi="黑体" w:eastAsia="黑体" w:cs="黑体"/>
                <w:sz w:val="28"/>
                <w:szCs w:val="28"/>
              </w:rPr>
            </w:pPr>
            <w:r>
              <w:rPr>
                <w:rFonts w:hint="eastAsia" w:ascii="黑体" w:hAnsi="黑体" w:eastAsia="黑体" w:cs="黑体"/>
                <w:sz w:val="28"/>
                <w:szCs w:val="28"/>
              </w:rPr>
              <w:t>防割伤</w:t>
            </w:r>
          </w:p>
          <w:p w14:paraId="69FD97B3">
            <w:pPr>
              <w:jc w:val="center"/>
              <w:rPr>
                <w:rFonts w:hint="eastAsia" w:ascii="黑体" w:hAnsi="黑体" w:eastAsia="黑体" w:cs="黑体"/>
                <w:sz w:val="28"/>
                <w:szCs w:val="28"/>
              </w:rPr>
            </w:pPr>
            <w:r>
              <w:rPr>
                <w:rFonts w:hint="eastAsia" w:ascii="黑体" w:hAnsi="黑体" w:eastAsia="黑体" w:cs="黑体"/>
                <w:sz w:val="28"/>
                <w:szCs w:val="28"/>
              </w:rPr>
              <w:t>手套</w:t>
            </w:r>
          </w:p>
        </w:tc>
        <w:tc>
          <w:tcPr>
            <w:tcW w:w="6379" w:type="dxa"/>
            <w:tcBorders>
              <w:top w:val="single" w:color="000000" w:sz="4" w:space="0"/>
              <w:bottom w:val="single" w:color="000000" w:sz="4" w:space="0"/>
            </w:tcBorders>
            <w:vAlign w:val="center"/>
          </w:tcPr>
          <w:p w14:paraId="4F7558A6">
            <w:pPr>
              <w:jc w:val="center"/>
              <w:rPr>
                <w:rFonts w:hint="eastAsia" w:ascii="黑体" w:hAnsi="黑体" w:eastAsia="黑体" w:cs="黑体"/>
                <w:sz w:val="28"/>
                <w:szCs w:val="28"/>
              </w:rPr>
            </w:pPr>
            <w:r>
              <w:rPr>
                <w:rFonts w:hint="eastAsia" w:ascii="黑体" w:hAnsi="黑体" w:eastAsia="黑体" w:cs="黑体"/>
                <w:sz w:val="28"/>
                <w:szCs w:val="28"/>
              </w:rPr>
              <w:t>使用锯或凿时辅助固定材料的手必须佩戴手套</w:t>
            </w:r>
          </w:p>
        </w:tc>
        <w:tc>
          <w:tcPr>
            <w:tcW w:w="756" w:type="dxa"/>
            <w:vMerge w:val="continue"/>
            <w:vAlign w:val="center"/>
          </w:tcPr>
          <w:p w14:paraId="5A50DE40">
            <w:pPr>
              <w:jc w:val="center"/>
              <w:rPr>
                <w:rFonts w:hint="eastAsia" w:ascii="黑体" w:hAnsi="黑体" w:eastAsia="黑体" w:cs="黑体"/>
                <w:sz w:val="28"/>
                <w:szCs w:val="28"/>
              </w:rPr>
            </w:pPr>
          </w:p>
        </w:tc>
      </w:tr>
      <w:bookmarkEnd w:id="90"/>
      <w:tr w14:paraId="6EE4A5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0" w:hRule="atLeast"/>
          <w:jc w:val="center"/>
        </w:trPr>
        <w:tc>
          <w:tcPr>
            <w:tcW w:w="1163" w:type="dxa"/>
            <w:vMerge w:val="continue"/>
            <w:tcBorders>
              <w:left w:val="single" w:color="000000" w:sz="4" w:space="0"/>
            </w:tcBorders>
            <w:shd w:val="clear" w:color="auto" w:fill="auto"/>
            <w:vAlign w:val="center"/>
          </w:tcPr>
          <w:p w14:paraId="4DC525C7">
            <w:pPr>
              <w:jc w:val="center"/>
              <w:rPr>
                <w:rFonts w:hint="eastAsia" w:ascii="黑体" w:hAnsi="黑体" w:eastAsia="黑体" w:cs="黑体"/>
                <w:sz w:val="28"/>
                <w:szCs w:val="28"/>
              </w:rPr>
            </w:pPr>
          </w:p>
        </w:tc>
        <w:tc>
          <w:tcPr>
            <w:tcW w:w="1242" w:type="dxa"/>
            <w:tcBorders>
              <w:top w:val="single" w:color="000000" w:sz="4" w:space="0"/>
              <w:bottom w:val="single" w:color="000000" w:sz="4" w:space="0"/>
            </w:tcBorders>
            <w:vAlign w:val="center"/>
          </w:tcPr>
          <w:p w14:paraId="321C2172">
            <w:pPr>
              <w:jc w:val="center"/>
              <w:rPr>
                <w:rFonts w:hint="eastAsia" w:ascii="黑体" w:hAnsi="黑体" w:eastAsia="黑体" w:cs="黑体"/>
                <w:sz w:val="28"/>
                <w:szCs w:val="28"/>
              </w:rPr>
            </w:pPr>
            <w:r>
              <w:rPr>
                <w:rFonts w:hint="eastAsia" w:ascii="黑体" w:hAnsi="黑体" w:eastAsia="黑体" w:cs="黑体"/>
                <w:sz w:val="28"/>
                <w:szCs w:val="28"/>
              </w:rPr>
              <w:t>护目镜</w:t>
            </w:r>
          </w:p>
          <w:p w14:paraId="5F6634C1">
            <w:pPr>
              <w:jc w:val="center"/>
              <w:rPr>
                <w:rFonts w:hint="eastAsia" w:ascii="黑体" w:hAnsi="黑体" w:eastAsia="黑体" w:cs="黑体"/>
                <w:sz w:val="28"/>
                <w:szCs w:val="28"/>
              </w:rPr>
            </w:pPr>
            <w:r>
              <w:rPr>
                <w:rFonts w:hint="eastAsia" w:ascii="黑体" w:hAnsi="黑体" w:eastAsia="黑体" w:cs="黑体"/>
                <w:sz w:val="28"/>
                <w:szCs w:val="28"/>
              </w:rPr>
              <w:t>与口罩</w:t>
            </w:r>
          </w:p>
        </w:tc>
        <w:tc>
          <w:tcPr>
            <w:tcW w:w="6379" w:type="dxa"/>
            <w:tcBorders>
              <w:top w:val="single" w:color="000000" w:sz="4" w:space="0"/>
              <w:bottom w:val="single" w:color="000000" w:sz="4" w:space="0"/>
            </w:tcBorders>
            <w:vAlign w:val="center"/>
          </w:tcPr>
          <w:p w14:paraId="1C5C424F">
            <w:pPr>
              <w:jc w:val="center"/>
              <w:rPr>
                <w:rFonts w:hint="eastAsia" w:ascii="黑体" w:hAnsi="黑体" w:eastAsia="黑体" w:cs="黑体"/>
                <w:sz w:val="28"/>
                <w:szCs w:val="28"/>
              </w:rPr>
            </w:pPr>
            <w:r>
              <w:rPr>
                <w:rFonts w:hint="eastAsia" w:ascii="黑体" w:hAnsi="黑体" w:eastAsia="黑体" w:cs="黑体"/>
                <w:sz w:val="28"/>
                <w:szCs w:val="28"/>
              </w:rPr>
              <w:t>打磨、锯切、凿时必须佩戴护目镜与口罩</w:t>
            </w:r>
          </w:p>
        </w:tc>
        <w:tc>
          <w:tcPr>
            <w:tcW w:w="756" w:type="dxa"/>
            <w:vMerge w:val="continue"/>
            <w:tcBorders>
              <w:bottom w:val="single" w:color="000000" w:sz="4" w:space="0"/>
            </w:tcBorders>
            <w:vAlign w:val="center"/>
          </w:tcPr>
          <w:p w14:paraId="679D1110">
            <w:pPr>
              <w:jc w:val="center"/>
              <w:rPr>
                <w:rFonts w:hint="eastAsia" w:ascii="黑体" w:hAnsi="黑体" w:eastAsia="黑体" w:cs="黑体"/>
                <w:sz w:val="28"/>
                <w:szCs w:val="28"/>
              </w:rPr>
            </w:pPr>
          </w:p>
        </w:tc>
      </w:tr>
      <w:tr w14:paraId="4A9986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8" w:hRule="atLeast"/>
          <w:jc w:val="center"/>
        </w:trPr>
        <w:tc>
          <w:tcPr>
            <w:tcW w:w="1163" w:type="dxa"/>
            <w:tcBorders>
              <w:left w:val="single" w:color="000000" w:sz="4" w:space="0"/>
            </w:tcBorders>
            <w:shd w:val="clear" w:color="auto" w:fill="auto"/>
            <w:vAlign w:val="center"/>
          </w:tcPr>
          <w:p w14:paraId="1F3F1060">
            <w:pPr>
              <w:jc w:val="center"/>
              <w:rPr>
                <w:rFonts w:hint="eastAsia" w:ascii="黑体" w:hAnsi="黑体" w:eastAsia="黑体" w:cs="黑体"/>
                <w:sz w:val="28"/>
                <w:szCs w:val="28"/>
              </w:rPr>
            </w:pPr>
            <w:r>
              <w:rPr>
                <w:rFonts w:hint="eastAsia" w:ascii="黑体" w:hAnsi="黑体" w:eastAsia="黑体" w:cs="黑体"/>
                <w:sz w:val="28"/>
                <w:szCs w:val="28"/>
              </w:rPr>
              <w:t>其他</w:t>
            </w:r>
          </w:p>
        </w:tc>
        <w:tc>
          <w:tcPr>
            <w:tcW w:w="1242" w:type="dxa"/>
            <w:vAlign w:val="center"/>
          </w:tcPr>
          <w:p w14:paraId="5CB14176">
            <w:pPr>
              <w:jc w:val="center"/>
              <w:rPr>
                <w:rFonts w:hint="eastAsia" w:ascii="黑体" w:hAnsi="黑体" w:eastAsia="黑体" w:cs="黑体"/>
                <w:sz w:val="28"/>
                <w:szCs w:val="28"/>
              </w:rPr>
            </w:pPr>
            <w:r>
              <w:rPr>
                <w:rFonts w:hint="eastAsia" w:ascii="黑体" w:hAnsi="黑体" w:eastAsia="黑体" w:cs="黑体"/>
                <w:sz w:val="28"/>
                <w:szCs w:val="28"/>
              </w:rPr>
              <w:t>桌面与</w:t>
            </w:r>
          </w:p>
          <w:p w14:paraId="78481363">
            <w:pPr>
              <w:jc w:val="center"/>
              <w:rPr>
                <w:rFonts w:hint="eastAsia" w:ascii="黑体" w:hAnsi="黑体" w:eastAsia="黑体" w:cs="黑体"/>
                <w:sz w:val="28"/>
                <w:szCs w:val="28"/>
              </w:rPr>
            </w:pPr>
            <w:r>
              <w:rPr>
                <w:rFonts w:hint="eastAsia" w:ascii="黑体" w:hAnsi="黑体" w:eastAsia="黑体" w:cs="黑体"/>
                <w:sz w:val="28"/>
                <w:szCs w:val="28"/>
              </w:rPr>
              <w:t>地面</w:t>
            </w:r>
          </w:p>
          <w:p w14:paraId="1476753B">
            <w:pPr>
              <w:jc w:val="center"/>
              <w:rPr>
                <w:rFonts w:hint="eastAsia" w:ascii="黑体" w:hAnsi="黑体" w:eastAsia="黑体" w:cs="黑体"/>
                <w:sz w:val="28"/>
                <w:szCs w:val="28"/>
              </w:rPr>
            </w:pPr>
            <w:r>
              <w:rPr>
                <w:rFonts w:hint="eastAsia" w:ascii="黑体" w:hAnsi="黑体" w:eastAsia="黑体" w:cs="黑体"/>
                <w:sz w:val="28"/>
                <w:szCs w:val="28"/>
              </w:rPr>
              <w:t>整理</w:t>
            </w:r>
          </w:p>
        </w:tc>
        <w:tc>
          <w:tcPr>
            <w:tcW w:w="6379" w:type="dxa"/>
            <w:vAlign w:val="center"/>
          </w:tcPr>
          <w:p w14:paraId="518A6F7E">
            <w:pPr>
              <w:jc w:val="center"/>
              <w:rPr>
                <w:rFonts w:hint="eastAsia" w:ascii="黑体" w:hAnsi="黑体" w:eastAsia="黑体" w:cs="黑体"/>
                <w:sz w:val="28"/>
                <w:szCs w:val="28"/>
              </w:rPr>
            </w:pPr>
            <w:r>
              <w:rPr>
                <w:rFonts w:hint="eastAsia" w:ascii="黑体" w:hAnsi="黑体" w:eastAsia="黑体" w:cs="黑体"/>
                <w:sz w:val="28"/>
                <w:szCs w:val="28"/>
              </w:rPr>
              <w:t>比赛结束后会预留15分钟收拾整理，选手需要根据大赛提供的工具摆放位置进行整理</w:t>
            </w:r>
          </w:p>
        </w:tc>
        <w:tc>
          <w:tcPr>
            <w:tcW w:w="756" w:type="dxa"/>
            <w:vAlign w:val="center"/>
          </w:tcPr>
          <w:p w14:paraId="05C786B7">
            <w:pPr>
              <w:jc w:val="center"/>
              <w:rPr>
                <w:rFonts w:hint="eastAsia" w:ascii="黑体" w:hAnsi="黑体" w:eastAsia="黑体" w:cs="黑体"/>
                <w:sz w:val="28"/>
                <w:szCs w:val="28"/>
              </w:rPr>
            </w:pPr>
            <w:r>
              <w:rPr>
                <w:rFonts w:hint="eastAsia" w:ascii="黑体" w:hAnsi="黑体" w:eastAsia="黑体" w:cs="黑体"/>
                <w:sz w:val="28"/>
                <w:szCs w:val="28"/>
              </w:rPr>
              <w:t>5</w:t>
            </w:r>
          </w:p>
        </w:tc>
      </w:tr>
    </w:tbl>
    <w:p w14:paraId="0421412B">
      <w:pPr>
        <w:spacing w:line="360" w:lineRule="auto"/>
        <w:rPr>
          <w:color w:val="auto"/>
          <w:sz w:val="32"/>
          <w:szCs w:val="32"/>
        </w:rPr>
      </w:pPr>
    </w:p>
    <w:p w14:paraId="3834A5E2">
      <w:pPr>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仿宋_GB2312" w:hAnsi="宋体" w:eastAsia="仿宋_GB2312" w:cs="仿宋_GB2312"/>
          <w:sz w:val="32"/>
          <w:szCs w:val="32"/>
        </w:rPr>
      </w:pPr>
    </w:p>
    <w:p w14:paraId="506D50B4">
      <w:pPr>
        <w:rPr>
          <w:rFonts w:hint="eastAsia" w:ascii="仿宋" w:hAnsi="仿宋" w:eastAsia="仿宋" w:cs="仿宋"/>
          <w:sz w:val="32"/>
          <w:szCs w:val="32"/>
        </w:rPr>
      </w:pPr>
      <w:r>
        <w:rPr>
          <w:rFonts w:hint="eastAsia" w:ascii="仿宋" w:hAnsi="仿宋" w:eastAsia="仿宋" w:cs="仿宋"/>
          <w:sz w:val="32"/>
          <w:szCs w:val="32"/>
        </w:rPr>
        <w:br w:type="page"/>
      </w:r>
    </w:p>
    <w:p w14:paraId="5CDCA2A1">
      <w:pPr>
        <w:jc w:val="center"/>
        <w:rPr>
          <w:rFonts w:hint="eastAsia" w:ascii="方正小标宋简体" w:hAnsi="等线" w:eastAsia="方正小标宋简体" w:cs="Times New Roman"/>
          <w:sz w:val="44"/>
          <w:szCs w:val="44"/>
        </w:rPr>
      </w:pPr>
      <w:r>
        <w:rPr>
          <w:rFonts w:hint="eastAsia" w:ascii="方正小标宋简体" w:hAnsi="等线" w:eastAsia="方正小标宋简体" w:cs="Times New Roman"/>
          <w:sz w:val="44"/>
          <w:szCs w:val="44"/>
        </w:rPr>
        <w:t>“创客沙龙”——教师创客作品展评</w:t>
      </w:r>
    </w:p>
    <w:p w14:paraId="29B7930F">
      <w:pPr>
        <w:jc w:val="center"/>
        <w:rPr>
          <w:rFonts w:ascii="仿宋_GB2312" w:hAnsi="宋体" w:eastAsia="仿宋_GB2312" w:cs="仿宋_GB2312"/>
          <w:b/>
          <w:bCs/>
          <w:color w:val="000000"/>
          <w:sz w:val="36"/>
          <w:szCs w:val="36"/>
        </w:rPr>
      </w:pPr>
      <w:r>
        <w:rPr>
          <w:rFonts w:hint="eastAsia" w:ascii="方正小标宋简体" w:hAnsi="等线" w:eastAsia="方正小标宋简体" w:cs="Times New Roman"/>
          <w:sz w:val="44"/>
          <w:szCs w:val="44"/>
        </w:rPr>
        <w:t>活动方案</w:t>
      </w:r>
    </w:p>
    <w:p w14:paraId="029181A4">
      <w:pPr>
        <w:ind w:firstLine="640" w:firstLineChars="200"/>
        <w:rPr>
          <w:rFonts w:hint="eastAsia" w:ascii="黑体" w:hAnsi="黑体" w:eastAsia="黑体" w:cs="仿宋_GB2312"/>
          <w:bCs/>
          <w:color w:val="000000"/>
          <w:sz w:val="32"/>
          <w:szCs w:val="32"/>
        </w:rPr>
      </w:pPr>
      <w:r>
        <w:rPr>
          <w:rFonts w:hint="eastAsia" w:ascii="黑体" w:hAnsi="黑体" w:eastAsia="黑体" w:cs="仿宋_GB2312"/>
          <w:bCs/>
          <w:color w:val="000000"/>
          <w:sz w:val="32"/>
          <w:szCs w:val="32"/>
        </w:rPr>
        <w:t>一、活动简介</w:t>
      </w:r>
    </w:p>
    <w:p w14:paraId="7F9A47B2">
      <w:pPr>
        <w:ind w:firstLine="640" w:firstLineChars="200"/>
        <w:rPr>
          <w:rFonts w:ascii="仿宋_GB2312" w:hAnsi="宋体" w:eastAsia="仿宋_GB2312" w:cs="仿宋_GB2312"/>
          <w:color w:val="000000"/>
          <w:sz w:val="32"/>
          <w:szCs w:val="32"/>
        </w:rPr>
      </w:pPr>
      <w:r>
        <w:rPr>
          <w:rFonts w:hint="eastAsia" w:ascii="仿宋_GB2312" w:hAnsi="宋体" w:eastAsia="仿宋_GB2312" w:cs="仿宋_GB2312"/>
          <w:color w:val="000000"/>
          <w:sz w:val="32"/>
          <w:szCs w:val="32"/>
        </w:rPr>
        <w:t>为了提升创客教师教育技能，展示创客教师专业风采，本次活动在“创客沙龙”版块中设立“教师创客作品展评</w:t>
      </w:r>
      <w:r>
        <w:rPr>
          <w:rFonts w:ascii="仿宋_GB2312" w:hAnsi="宋体" w:eastAsia="仿宋_GB2312" w:cs="仿宋_GB2312"/>
          <w:color w:val="000000"/>
          <w:sz w:val="32"/>
          <w:szCs w:val="32"/>
        </w:rPr>
        <w:t>”</w:t>
      </w:r>
      <w:r>
        <w:rPr>
          <w:rFonts w:hint="eastAsia" w:ascii="仿宋_GB2312" w:hAnsi="宋体" w:eastAsia="仿宋_GB2312" w:cs="仿宋_GB2312"/>
          <w:color w:val="000000"/>
          <w:sz w:val="32"/>
          <w:szCs w:val="32"/>
          <w:lang w:eastAsia="zh-CN"/>
        </w:rPr>
        <w:t>，</w:t>
      </w:r>
      <w:r>
        <w:rPr>
          <w:rFonts w:hint="eastAsia" w:ascii="仿宋_GB2312" w:hAnsi="宋体" w:eastAsia="仿宋_GB2312" w:cs="仿宋_GB2312"/>
          <w:color w:val="000000"/>
          <w:sz w:val="32"/>
          <w:szCs w:val="32"/>
        </w:rPr>
        <w:t>参加教师创客作品展评的教师须提交实物作品。</w:t>
      </w:r>
    </w:p>
    <w:p w14:paraId="67DFDFBB">
      <w:pPr>
        <w:ind w:firstLine="640" w:firstLineChars="200"/>
        <w:rPr>
          <w:rFonts w:hint="eastAsia" w:ascii="黑体" w:hAnsi="黑体" w:eastAsia="黑体" w:cs="仿宋_GB2312"/>
          <w:bCs/>
          <w:color w:val="000000"/>
          <w:sz w:val="32"/>
          <w:szCs w:val="32"/>
        </w:rPr>
      </w:pPr>
      <w:r>
        <w:rPr>
          <w:rFonts w:hint="eastAsia" w:ascii="黑体" w:hAnsi="黑体" w:eastAsia="黑体" w:cs="仿宋_GB2312"/>
          <w:bCs/>
          <w:color w:val="000000"/>
          <w:sz w:val="32"/>
          <w:szCs w:val="32"/>
        </w:rPr>
        <w:t>二、参加要求</w:t>
      </w:r>
    </w:p>
    <w:p w14:paraId="275AB8C9">
      <w:pPr>
        <w:ind w:firstLine="640" w:firstLineChars="200"/>
        <w:rPr>
          <w:rFonts w:ascii="仿宋_GB2312" w:hAnsi="宋体" w:eastAsia="仿宋_GB2312" w:cs="仿宋_GB2312"/>
          <w:color w:val="000000"/>
          <w:sz w:val="32"/>
          <w:szCs w:val="32"/>
        </w:rPr>
      </w:pPr>
      <w:r>
        <w:rPr>
          <w:rFonts w:hint="eastAsia" w:ascii="仿宋_GB2312" w:hAnsi="宋体" w:eastAsia="仿宋_GB2312" w:cs="仿宋_GB2312"/>
          <w:color w:val="000000"/>
          <w:sz w:val="32"/>
          <w:szCs w:val="32"/>
        </w:rPr>
        <w:t>1</w:t>
      </w:r>
      <w:r>
        <w:rPr>
          <w:rFonts w:ascii="仿宋_GB2312" w:hAnsi="宋体" w:eastAsia="仿宋_GB2312" w:cs="仿宋_GB2312"/>
          <w:color w:val="000000"/>
          <w:sz w:val="32"/>
          <w:szCs w:val="32"/>
        </w:rPr>
        <w:t>.</w:t>
      </w:r>
      <w:r>
        <w:rPr>
          <w:rFonts w:hint="eastAsia" w:ascii="仿宋_GB2312" w:hAnsi="宋体" w:eastAsia="仿宋_GB2312" w:cs="仿宋_GB2312"/>
          <w:color w:val="000000"/>
          <w:sz w:val="32"/>
          <w:szCs w:val="32"/>
        </w:rPr>
        <w:t>作品须为实物，不限定主题、设计手段及加工方法。纯艺术创作（如书画作品、篆刻、影视等）及非原创作品不得参赛。</w:t>
      </w:r>
    </w:p>
    <w:p w14:paraId="5E6FC8B1">
      <w:pPr>
        <w:ind w:firstLine="640" w:firstLineChars="200"/>
        <w:rPr>
          <w:rFonts w:ascii="仿宋_GB2312" w:hAnsi="宋体" w:eastAsia="仿宋_GB2312" w:cs="仿宋_GB2312"/>
          <w:color w:val="000000"/>
          <w:sz w:val="32"/>
          <w:szCs w:val="32"/>
        </w:rPr>
      </w:pPr>
      <w:r>
        <w:rPr>
          <w:rFonts w:hint="eastAsia" w:ascii="仿宋_GB2312" w:hAnsi="宋体" w:eastAsia="仿宋_GB2312" w:cs="仿宋_GB2312"/>
          <w:color w:val="000000"/>
          <w:sz w:val="32"/>
          <w:szCs w:val="32"/>
        </w:rPr>
        <w:t>2</w:t>
      </w:r>
      <w:r>
        <w:rPr>
          <w:rFonts w:ascii="仿宋_GB2312" w:hAnsi="宋体" w:eastAsia="仿宋_GB2312" w:cs="仿宋_GB2312"/>
          <w:color w:val="000000"/>
          <w:sz w:val="32"/>
          <w:szCs w:val="32"/>
        </w:rPr>
        <w:t>.</w:t>
      </w:r>
      <w:r>
        <w:rPr>
          <w:rFonts w:hint="eastAsia" w:ascii="仿宋_GB2312" w:hAnsi="宋体" w:eastAsia="仿宋_GB2312" w:cs="仿宋_GB2312"/>
          <w:color w:val="000000"/>
          <w:sz w:val="32"/>
          <w:szCs w:val="32"/>
        </w:rPr>
        <w:t>作品尺寸最大为5</w:t>
      </w:r>
      <w:r>
        <w:rPr>
          <w:rFonts w:ascii="仿宋_GB2312" w:hAnsi="宋体" w:eastAsia="仿宋_GB2312" w:cs="仿宋_GB2312"/>
          <w:color w:val="000000"/>
          <w:sz w:val="32"/>
          <w:szCs w:val="32"/>
        </w:rPr>
        <w:t>00</w:t>
      </w:r>
      <w:r>
        <w:rPr>
          <w:rFonts w:hint="eastAsia" w:ascii="仿宋_GB2312" w:hAnsi="宋体" w:eastAsia="仿宋_GB2312" w:cs="仿宋_GB2312"/>
          <w:color w:val="000000"/>
          <w:sz w:val="32"/>
          <w:szCs w:val="32"/>
        </w:rPr>
        <w:t>*5</w:t>
      </w:r>
      <w:r>
        <w:rPr>
          <w:rFonts w:ascii="仿宋_GB2312" w:hAnsi="宋体" w:eastAsia="仿宋_GB2312" w:cs="仿宋_GB2312"/>
          <w:color w:val="000000"/>
          <w:sz w:val="32"/>
          <w:szCs w:val="32"/>
        </w:rPr>
        <w:t>00</w:t>
      </w:r>
      <w:r>
        <w:rPr>
          <w:rFonts w:hint="eastAsia" w:ascii="仿宋_GB2312" w:hAnsi="宋体" w:eastAsia="仿宋_GB2312" w:cs="仿宋_GB2312"/>
          <w:color w:val="000000"/>
          <w:sz w:val="32"/>
          <w:szCs w:val="32"/>
        </w:rPr>
        <w:t>*5</w:t>
      </w:r>
      <w:r>
        <w:rPr>
          <w:rFonts w:ascii="仿宋_GB2312" w:hAnsi="宋体" w:eastAsia="仿宋_GB2312" w:cs="仿宋_GB2312"/>
          <w:color w:val="000000"/>
          <w:sz w:val="32"/>
          <w:szCs w:val="32"/>
        </w:rPr>
        <w:t>00m</w:t>
      </w:r>
      <w:r>
        <w:rPr>
          <w:rFonts w:hint="eastAsia" w:ascii="仿宋_GB2312" w:hAnsi="宋体" w:eastAsia="仿宋_GB2312" w:cs="仿宋_GB2312"/>
          <w:color w:val="000000"/>
          <w:sz w:val="32"/>
          <w:szCs w:val="32"/>
        </w:rPr>
        <w:t>m，不得使用危险品作为原材料，不得违反公序良俗。</w:t>
      </w:r>
    </w:p>
    <w:p w14:paraId="017307B2">
      <w:pPr>
        <w:ind w:firstLine="640" w:firstLineChars="200"/>
        <w:rPr>
          <w:rFonts w:ascii="仿宋_GB2312" w:hAnsi="宋体" w:eastAsia="仿宋_GB2312" w:cs="仿宋_GB2312"/>
          <w:color w:val="000000"/>
          <w:sz w:val="32"/>
          <w:szCs w:val="32"/>
        </w:rPr>
      </w:pPr>
      <w:r>
        <w:rPr>
          <w:rFonts w:ascii="仿宋_GB2312" w:hAnsi="宋体" w:eastAsia="仿宋_GB2312" w:cs="仿宋_GB2312"/>
          <w:color w:val="000000"/>
          <w:sz w:val="32"/>
          <w:szCs w:val="32"/>
        </w:rPr>
        <w:t>3.</w:t>
      </w:r>
      <w:r>
        <w:rPr>
          <w:rFonts w:hint="eastAsia" w:ascii="仿宋_GB2312" w:hAnsi="宋体" w:eastAsia="仿宋_GB2312" w:cs="仿宋_GB2312"/>
          <w:color w:val="000000"/>
          <w:sz w:val="32"/>
          <w:szCs w:val="32"/>
        </w:rPr>
        <w:t>教师须提供作品简介。限2</w:t>
      </w:r>
      <w:r>
        <w:rPr>
          <w:rFonts w:ascii="仿宋_GB2312" w:hAnsi="宋体" w:eastAsia="仿宋_GB2312" w:cs="仿宋_GB2312"/>
          <w:color w:val="000000"/>
          <w:sz w:val="32"/>
          <w:szCs w:val="32"/>
        </w:rPr>
        <w:t>00</w:t>
      </w:r>
      <w:r>
        <w:rPr>
          <w:rFonts w:hint="eastAsia" w:ascii="仿宋_GB2312" w:hAnsi="宋体" w:eastAsia="仿宋_GB2312" w:cs="仿宋_GB2312"/>
          <w:color w:val="000000"/>
          <w:sz w:val="32"/>
          <w:szCs w:val="32"/>
        </w:rPr>
        <w:t>字内，能反映作品的设计理念、制作过程等基本信息。</w:t>
      </w:r>
    </w:p>
    <w:p w14:paraId="04F49A08">
      <w:pPr>
        <w:ind w:firstLine="640" w:firstLineChars="200"/>
        <w:rPr>
          <w:rFonts w:ascii="仿宋_GB2312" w:hAnsi="宋体" w:eastAsia="仿宋_GB2312" w:cs="仿宋_GB2312"/>
          <w:color w:val="000000"/>
          <w:sz w:val="32"/>
          <w:szCs w:val="32"/>
        </w:rPr>
      </w:pPr>
      <w:r>
        <w:rPr>
          <w:rFonts w:hint="eastAsia" w:ascii="仿宋_GB2312" w:hAnsi="宋体" w:eastAsia="仿宋_GB2312" w:cs="仿宋_GB2312"/>
          <w:color w:val="000000"/>
          <w:sz w:val="32"/>
          <w:szCs w:val="32"/>
        </w:rPr>
        <w:t>4.评委将从创意、工艺、展示效果等角度对作品进行评选。</w:t>
      </w:r>
    </w:p>
    <w:p w14:paraId="08DC1375">
      <w:pPr>
        <w:spacing w:line="360" w:lineRule="auto"/>
        <w:jc w:val="both"/>
        <w:rPr>
          <w:rFonts w:hint="eastAsia" w:ascii="仿宋" w:hAnsi="仿宋" w:eastAsia="仿宋" w:cs="仿宋"/>
          <w:sz w:val="32"/>
          <w:szCs w:val="32"/>
        </w:rPr>
      </w:pPr>
    </w:p>
    <w:sectPr>
      <w:footerReference r:id="rId3" w:type="default"/>
      <w:pgSz w:w="11906" w:h="16838"/>
      <w:pgMar w:top="2098" w:right="1531" w:bottom="2098" w:left="1531" w:header="851" w:footer="992" w:gutter="0"/>
      <w:pgBorders>
        <w:top w:val="none" w:sz="0" w:space="0"/>
        <w:left w:val="none" w:sz="0" w:space="0"/>
        <w:bottom w:val="none" w:sz="0" w:space="0"/>
        <w:right w:val="none" w:sz="0" w:space="0"/>
      </w:pgBorders>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39086700-1A2E-4F5D-9C10-1F18B7BDA56F}"/>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embedRegular r:id="rId2" w:fontKey="{0499D83C-5A0A-4D6B-B11D-870DC3605657}"/>
  </w:font>
  <w:font w:name="仿宋_GB2312">
    <w:altName w:val="仿宋"/>
    <w:panose1 w:val="00000000000000000000"/>
    <w:charset w:val="86"/>
    <w:family w:val="modern"/>
    <w:pitch w:val="default"/>
    <w:sig w:usb0="00000000" w:usb1="00000000" w:usb2="00000010" w:usb3="00000000" w:csb0="00040000" w:csb1="00000000"/>
    <w:embedRegular r:id="rId3" w:fontKey="{8288E0A9-BE2C-495D-A43C-D2BA36048053}"/>
  </w:font>
  <w:font w:name="仿宋">
    <w:panose1 w:val="02010609060101010101"/>
    <w:charset w:val="86"/>
    <w:family w:val="modern"/>
    <w:pitch w:val="default"/>
    <w:sig w:usb0="800002BF" w:usb1="38CF7CFA" w:usb2="00000016" w:usb3="00000000" w:csb0="00040001" w:csb1="00000000"/>
    <w:embedRegular r:id="rId4" w:fontKey="{996F667A-7373-4AB0-9904-AA52BD3E19A7}"/>
  </w:font>
  <w:font w:name="微软雅黑">
    <w:panose1 w:val="020B0503020204020204"/>
    <w:charset w:val="86"/>
    <w:family w:val="auto"/>
    <w:pitch w:val="default"/>
    <w:sig w:usb0="80000287" w:usb1="2ACF3C50" w:usb2="00000016" w:usb3="00000000" w:csb0="0004001F" w:csb1="00000000"/>
    <w:embedRegular r:id="rId5" w:fontKey="{93078F67-60E2-4F82-8D7E-849DEBAE91BC}"/>
  </w:font>
  <w:font w:name="方正小标宋简体">
    <w:panose1 w:val="03000509000000000000"/>
    <w:charset w:val="86"/>
    <w:family w:val="auto"/>
    <w:pitch w:val="default"/>
    <w:sig w:usb0="00000001" w:usb1="080E0000" w:usb2="00000000" w:usb3="00000000" w:csb0="00040000" w:csb1="00000000"/>
    <w:embedRegular r:id="rId6" w:fontKey="{48B7358C-B468-4048-8DE3-3632C6AC4126}"/>
  </w:font>
  <w:font w:name="华文楷体">
    <w:panose1 w:val="02010600040101010101"/>
    <w:charset w:val="86"/>
    <w:family w:val="auto"/>
    <w:pitch w:val="default"/>
    <w:sig w:usb0="00000287" w:usb1="080F0000" w:usb2="00000000" w:usb3="00000000" w:csb0="0004009F" w:csb1="DFD70000"/>
  </w:font>
  <w:font w:name="楷体">
    <w:panose1 w:val="02010609060101010101"/>
    <w:charset w:val="86"/>
    <w:family w:val="modern"/>
    <w:pitch w:val="default"/>
    <w:sig w:usb0="800002BF" w:usb1="38CF7CFA" w:usb2="00000016" w:usb3="00000000" w:csb0="00040001" w:csb1="00000000"/>
    <w:embedRegular r:id="rId7" w:fontKey="{CBE2FBAB-0975-42C0-AC4A-9A17453EE46D}"/>
  </w:font>
  <w:font w:name="方正大标宋简体">
    <w:panose1 w:val="02000000000000000000"/>
    <w:charset w:val="86"/>
    <w:family w:val="auto"/>
    <w:pitch w:val="default"/>
    <w:sig w:usb0="A00002BF" w:usb1="184F6CFA" w:usb2="00000012" w:usb3="00000000" w:csb0="00040001" w:csb1="00000000"/>
    <w:embedRegular r:id="rId8" w:fontKey="{37194E3D-FA4B-48C4-8640-C89B1265CBFB}"/>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DDAA95D">
    <w:pPr>
      <w:pStyle w:val="6"/>
      <w:framePr w:wrap="auto" w:vAnchor="text" w:hAnchor="margin" w:xAlign="center" w:y="1"/>
      <w:rPr>
        <w:rStyle w:val="12"/>
        <w:rFonts w:hint="eastAsia" w:cs="Times New Roman"/>
      </w:rPr>
    </w:pPr>
    <w:r>
      <w:rPr>
        <w:rStyle w:val="12"/>
      </w:rPr>
      <w:fldChar w:fldCharType="begin"/>
    </w:r>
    <w:r>
      <w:rPr>
        <w:rStyle w:val="12"/>
      </w:rPr>
      <w:instrText xml:space="preserve">PAGE  </w:instrText>
    </w:r>
    <w:r>
      <w:rPr>
        <w:rStyle w:val="12"/>
      </w:rPr>
      <w:fldChar w:fldCharType="separate"/>
    </w:r>
    <w:r>
      <w:rPr>
        <w:rStyle w:val="12"/>
      </w:rPr>
      <w:t>6</w:t>
    </w:r>
    <w:r>
      <w:rPr>
        <w:rStyle w:val="12"/>
      </w:rPr>
      <w:fldChar w:fldCharType="end"/>
    </w:r>
  </w:p>
  <w:p w14:paraId="68A02661">
    <w:pPr>
      <w:pStyle w:val="6"/>
      <w:rPr>
        <w:rFonts w:hint="eastAsia" w:cs="Times New Roman"/>
      </w:rPr>
    </w:pP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NotDisplayPageBoundaries w:val="1"/>
  <w:embedTrueTypeFonts/>
  <w:saveSubsetFonts/>
  <w:bordersDoNotSurroundHeader w:val="0"/>
  <w:bordersDoNotSurroundFooter w:val="0"/>
  <w:documentProtection w:enforcement="0"/>
  <w:defaultTabStop w:val="420"/>
  <w:doNotHyphenateCaps/>
  <w:drawingGridVerticalSpacing w:val="156"/>
  <w:displayHorizontalDrawingGridEvery w:val="1"/>
  <w:displayVerticalDrawingGridEvery w:val="1"/>
  <w:noPunctuationKerning w:val="1"/>
  <w:characterSpacingControl w:val="compressPunctuation"/>
  <w:noLineBreaksAfter w:lang="zh-CN" w:val="$([{£¥·‘“〈《「『【〔〖〝﹙﹛﹝＄（．［｛￡￥"/>
  <w:noLineBreaksBefore w:lang="zh-CN" w:val="!%),.:;&gt;?]}¢¨°·ˇˉ―‖’”…‰′″›℃∶、。〃〉》」』】〕〗〞︶︺︾﹀﹄﹚﹜﹞！＂％＇），．：；？］｀｜｝～￠"/>
  <w:doNotValidateAgainstSchema/>
  <w:doNotDemarcateInvalidXml/>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WJiMjM5MWNlNGQ3YjIxNTEzNDcwNDg4OGNmM2ExNmMifQ=="/>
  </w:docVars>
  <w:rsids>
    <w:rsidRoot w:val="000E095B"/>
    <w:rsid w:val="00012B2B"/>
    <w:rsid w:val="00013548"/>
    <w:rsid w:val="000146F1"/>
    <w:rsid w:val="00016568"/>
    <w:rsid w:val="00024C75"/>
    <w:rsid w:val="00030FA8"/>
    <w:rsid w:val="00032F07"/>
    <w:rsid w:val="00035B1E"/>
    <w:rsid w:val="000472EC"/>
    <w:rsid w:val="00050F36"/>
    <w:rsid w:val="00052820"/>
    <w:rsid w:val="0006267F"/>
    <w:rsid w:val="00071E03"/>
    <w:rsid w:val="00072A44"/>
    <w:rsid w:val="0007338E"/>
    <w:rsid w:val="00081EDB"/>
    <w:rsid w:val="00082BF2"/>
    <w:rsid w:val="000A5120"/>
    <w:rsid w:val="000B0E55"/>
    <w:rsid w:val="000B7BD8"/>
    <w:rsid w:val="000C35C7"/>
    <w:rsid w:val="000C379B"/>
    <w:rsid w:val="000E095B"/>
    <w:rsid w:val="000E65B8"/>
    <w:rsid w:val="000F17A4"/>
    <w:rsid w:val="00105552"/>
    <w:rsid w:val="0010629C"/>
    <w:rsid w:val="00111B0E"/>
    <w:rsid w:val="00113FB0"/>
    <w:rsid w:val="00114A90"/>
    <w:rsid w:val="00115817"/>
    <w:rsid w:val="00132371"/>
    <w:rsid w:val="001432BD"/>
    <w:rsid w:val="001503F8"/>
    <w:rsid w:val="001531CB"/>
    <w:rsid w:val="00160E97"/>
    <w:rsid w:val="001618BD"/>
    <w:rsid w:val="00183C4C"/>
    <w:rsid w:val="001852FC"/>
    <w:rsid w:val="00186699"/>
    <w:rsid w:val="00193D78"/>
    <w:rsid w:val="001A3611"/>
    <w:rsid w:val="001B397C"/>
    <w:rsid w:val="001B3A45"/>
    <w:rsid w:val="001B74E6"/>
    <w:rsid w:val="001C707F"/>
    <w:rsid w:val="001C744F"/>
    <w:rsid w:val="0020163F"/>
    <w:rsid w:val="002050DA"/>
    <w:rsid w:val="00221E6B"/>
    <w:rsid w:val="00224926"/>
    <w:rsid w:val="002265A1"/>
    <w:rsid w:val="002265AD"/>
    <w:rsid w:val="00246B9C"/>
    <w:rsid w:val="00253271"/>
    <w:rsid w:val="00254B5F"/>
    <w:rsid w:val="00263133"/>
    <w:rsid w:val="00265FDD"/>
    <w:rsid w:val="00273307"/>
    <w:rsid w:val="00273833"/>
    <w:rsid w:val="002920E2"/>
    <w:rsid w:val="002A1E53"/>
    <w:rsid w:val="002B17C7"/>
    <w:rsid w:val="002B2A1E"/>
    <w:rsid w:val="002F21E8"/>
    <w:rsid w:val="002F77DA"/>
    <w:rsid w:val="0030169E"/>
    <w:rsid w:val="00301FA1"/>
    <w:rsid w:val="0030453D"/>
    <w:rsid w:val="00314D86"/>
    <w:rsid w:val="00321957"/>
    <w:rsid w:val="00321987"/>
    <w:rsid w:val="003301AB"/>
    <w:rsid w:val="00336493"/>
    <w:rsid w:val="0035415B"/>
    <w:rsid w:val="003615FA"/>
    <w:rsid w:val="00383116"/>
    <w:rsid w:val="00385DA2"/>
    <w:rsid w:val="00386B51"/>
    <w:rsid w:val="003935BA"/>
    <w:rsid w:val="003B5C58"/>
    <w:rsid w:val="003C6D21"/>
    <w:rsid w:val="003C7945"/>
    <w:rsid w:val="003E7259"/>
    <w:rsid w:val="00402B93"/>
    <w:rsid w:val="0040715A"/>
    <w:rsid w:val="00416C35"/>
    <w:rsid w:val="00417172"/>
    <w:rsid w:val="00423943"/>
    <w:rsid w:val="00430936"/>
    <w:rsid w:val="004316BF"/>
    <w:rsid w:val="0043493F"/>
    <w:rsid w:val="0045528E"/>
    <w:rsid w:val="00471F5E"/>
    <w:rsid w:val="00475548"/>
    <w:rsid w:val="00477468"/>
    <w:rsid w:val="004A1DF8"/>
    <w:rsid w:val="004A5373"/>
    <w:rsid w:val="004A54B6"/>
    <w:rsid w:val="004B0573"/>
    <w:rsid w:val="004B1552"/>
    <w:rsid w:val="004B1822"/>
    <w:rsid w:val="004B313A"/>
    <w:rsid w:val="004B6CE2"/>
    <w:rsid w:val="004B764A"/>
    <w:rsid w:val="004C1B37"/>
    <w:rsid w:val="004C545B"/>
    <w:rsid w:val="004C68F3"/>
    <w:rsid w:val="004C7406"/>
    <w:rsid w:val="004D16D4"/>
    <w:rsid w:val="004F5AA6"/>
    <w:rsid w:val="00507251"/>
    <w:rsid w:val="005072C0"/>
    <w:rsid w:val="005133E7"/>
    <w:rsid w:val="00522613"/>
    <w:rsid w:val="005269C2"/>
    <w:rsid w:val="00531160"/>
    <w:rsid w:val="00540832"/>
    <w:rsid w:val="0054692B"/>
    <w:rsid w:val="005506F1"/>
    <w:rsid w:val="00555E72"/>
    <w:rsid w:val="0056512B"/>
    <w:rsid w:val="00565250"/>
    <w:rsid w:val="00573693"/>
    <w:rsid w:val="00573DF4"/>
    <w:rsid w:val="005754D3"/>
    <w:rsid w:val="005771A5"/>
    <w:rsid w:val="00583A6D"/>
    <w:rsid w:val="005942E4"/>
    <w:rsid w:val="00597BED"/>
    <w:rsid w:val="005A2C08"/>
    <w:rsid w:val="005A665F"/>
    <w:rsid w:val="005B0F87"/>
    <w:rsid w:val="005C3665"/>
    <w:rsid w:val="005F58C3"/>
    <w:rsid w:val="0060245E"/>
    <w:rsid w:val="00606806"/>
    <w:rsid w:val="006367EF"/>
    <w:rsid w:val="006459DE"/>
    <w:rsid w:val="00653BFB"/>
    <w:rsid w:val="006567B1"/>
    <w:rsid w:val="006620B3"/>
    <w:rsid w:val="00662B60"/>
    <w:rsid w:val="0066375B"/>
    <w:rsid w:val="006806AD"/>
    <w:rsid w:val="0068087B"/>
    <w:rsid w:val="00682466"/>
    <w:rsid w:val="00685E74"/>
    <w:rsid w:val="00694B52"/>
    <w:rsid w:val="006B27D3"/>
    <w:rsid w:val="006C0704"/>
    <w:rsid w:val="006D17A8"/>
    <w:rsid w:val="006E0B33"/>
    <w:rsid w:val="006E44C3"/>
    <w:rsid w:val="006F5863"/>
    <w:rsid w:val="00703730"/>
    <w:rsid w:val="00703969"/>
    <w:rsid w:val="0071680B"/>
    <w:rsid w:val="00730DE5"/>
    <w:rsid w:val="00732E4B"/>
    <w:rsid w:val="00733813"/>
    <w:rsid w:val="0074237C"/>
    <w:rsid w:val="00743A88"/>
    <w:rsid w:val="00747391"/>
    <w:rsid w:val="0076421D"/>
    <w:rsid w:val="0078761F"/>
    <w:rsid w:val="00791DDB"/>
    <w:rsid w:val="00795033"/>
    <w:rsid w:val="00797990"/>
    <w:rsid w:val="00797BBD"/>
    <w:rsid w:val="007A2072"/>
    <w:rsid w:val="007A33B7"/>
    <w:rsid w:val="007B1A74"/>
    <w:rsid w:val="00811968"/>
    <w:rsid w:val="00812B7C"/>
    <w:rsid w:val="0081512B"/>
    <w:rsid w:val="008161E6"/>
    <w:rsid w:val="008250A4"/>
    <w:rsid w:val="0083050D"/>
    <w:rsid w:val="00831A03"/>
    <w:rsid w:val="00831F4C"/>
    <w:rsid w:val="00831FAC"/>
    <w:rsid w:val="008321E4"/>
    <w:rsid w:val="00832FFF"/>
    <w:rsid w:val="00844542"/>
    <w:rsid w:val="00846654"/>
    <w:rsid w:val="0085046A"/>
    <w:rsid w:val="00854D41"/>
    <w:rsid w:val="00866E1F"/>
    <w:rsid w:val="00873664"/>
    <w:rsid w:val="008750A5"/>
    <w:rsid w:val="0088331B"/>
    <w:rsid w:val="00884CAC"/>
    <w:rsid w:val="008869DD"/>
    <w:rsid w:val="00890271"/>
    <w:rsid w:val="008A2C03"/>
    <w:rsid w:val="008A55A8"/>
    <w:rsid w:val="008B1527"/>
    <w:rsid w:val="008B2635"/>
    <w:rsid w:val="008B70B7"/>
    <w:rsid w:val="008B7129"/>
    <w:rsid w:val="008B7DCE"/>
    <w:rsid w:val="008D299E"/>
    <w:rsid w:val="008E0F2F"/>
    <w:rsid w:val="008F6B14"/>
    <w:rsid w:val="008F6E5E"/>
    <w:rsid w:val="00901337"/>
    <w:rsid w:val="009023DC"/>
    <w:rsid w:val="0090241F"/>
    <w:rsid w:val="00903114"/>
    <w:rsid w:val="009209D4"/>
    <w:rsid w:val="00926005"/>
    <w:rsid w:val="0092793E"/>
    <w:rsid w:val="00935F9B"/>
    <w:rsid w:val="0094098C"/>
    <w:rsid w:val="00951E3E"/>
    <w:rsid w:val="009617A4"/>
    <w:rsid w:val="0097243B"/>
    <w:rsid w:val="00975475"/>
    <w:rsid w:val="00984621"/>
    <w:rsid w:val="00986154"/>
    <w:rsid w:val="009968BE"/>
    <w:rsid w:val="00997D30"/>
    <w:rsid w:val="009A3C02"/>
    <w:rsid w:val="009A746F"/>
    <w:rsid w:val="009A76DC"/>
    <w:rsid w:val="009C1C33"/>
    <w:rsid w:val="009C20F1"/>
    <w:rsid w:val="009C2A31"/>
    <w:rsid w:val="009C5AD4"/>
    <w:rsid w:val="009D040B"/>
    <w:rsid w:val="009D7E5A"/>
    <w:rsid w:val="009E11F5"/>
    <w:rsid w:val="009E736B"/>
    <w:rsid w:val="009F0282"/>
    <w:rsid w:val="009F56CF"/>
    <w:rsid w:val="00A150AC"/>
    <w:rsid w:val="00A15530"/>
    <w:rsid w:val="00A23E40"/>
    <w:rsid w:val="00A256BC"/>
    <w:rsid w:val="00A30A7F"/>
    <w:rsid w:val="00A33C9B"/>
    <w:rsid w:val="00A34E61"/>
    <w:rsid w:val="00A357B5"/>
    <w:rsid w:val="00A4617D"/>
    <w:rsid w:val="00A52CD3"/>
    <w:rsid w:val="00A53EDA"/>
    <w:rsid w:val="00A540E3"/>
    <w:rsid w:val="00A73205"/>
    <w:rsid w:val="00A76264"/>
    <w:rsid w:val="00A827E8"/>
    <w:rsid w:val="00A84391"/>
    <w:rsid w:val="00A9027A"/>
    <w:rsid w:val="00AA49C4"/>
    <w:rsid w:val="00AC54A0"/>
    <w:rsid w:val="00AC5A89"/>
    <w:rsid w:val="00AD3D57"/>
    <w:rsid w:val="00AE342A"/>
    <w:rsid w:val="00AE4738"/>
    <w:rsid w:val="00B01F19"/>
    <w:rsid w:val="00B11105"/>
    <w:rsid w:val="00B2520A"/>
    <w:rsid w:val="00B37525"/>
    <w:rsid w:val="00B37D49"/>
    <w:rsid w:val="00B41C5E"/>
    <w:rsid w:val="00B4748E"/>
    <w:rsid w:val="00B51664"/>
    <w:rsid w:val="00B5356A"/>
    <w:rsid w:val="00B62044"/>
    <w:rsid w:val="00B723AB"/>
    <w:rsid w:val="00B76B72"/>
    <w:rsid w:val="00B91FE9"/>
    <w:rsid w:val="00B94583"/>
    <w:rsid w:val="00B95496"/>
    <w:rsid w:val="00BA0024"/>
    <w:rsid w:val="00BA4578"/>
    <w:rsid w:val="00BA7508"/>
    <w:rsid w:val="00BB6F95"/>
    <w:rsid w:val="00BC2DB2"/>
    <w:rsid w:val="00BC605C"/>
    <w:rsid w:val="00BC676F"/>
    <w:rsid w:val="00BC68A0"/>
    <w:rsid w:val="00BE2350"/>
    <w:rsid w:val="00BF534B"/>
    <w:rsid w:val="00BF61AD"/>
    <w:rsid w:val="00C030D5"/>
    <w:rsid w:val="00C1030E"/>
    <w:rsid w:val="00C10F61"/>
    <w:rsid w:val="00C17161"/>
    <w:rsid w:val="00C205B8"/>
    <w:rsid w:val="00C20A19"/>
    <w:rsid w:val="00C33BFB"/>
    <w:rsid w:val="00C34008"/>
    <w:rsid w:val="00C36EEE"/>
    <w:rsid w:val="00C401E1"/>
    <w:rsid w:val="00C40A18"/>
    <w:rsid w:val="00C40CDD"/>
    <w:rsid w:val="00C41559"/>
    <w:rsid w:val="00C47A9E"/>
    <w:rsid w:val="00C51047"/>
    <w:rsid w:val="00C626F4"/>
    <w:rsid w:val="00C6379F"/>
    <w:rsid w:val="00C7321B"/>
    <w:rsid w:val="00C73A54"/>
    <w:rsid w:val="00C742E0"/>
    <w:rsid w:val="00C82BF4"/>
    <w:rsid w:val="00C9137B"/>
    <w:rsid w:val="00C91F54"/>
    <w:rsid w:val="00C964F2"/>
    <w:rsid w:val="00CA42AD"/>
    <w:rsid w:val="00CA6DAF"/>
    <w:rsid w:val="00CD2AE6"/>
    <w:rsid w:val="00CD7E6A"/>
    <w:rsid w:val="00CF4E6A"/>
    <w:rsid w:val="00D02F92"/>
    <w:rsid w:val="00D11A56"/>
    <w:rsid w:val="00D148E8"/>
    <w:rsid w:val="00D2193C"/>
    <w:rsid w:val="00D23782"/>
    <w:rsid w:val="00D4439B"/>
    <w:rsid w:val="00D64E0D"/>
    <w:rsid w:val="00D67BE1"/>
    <w:rsid w:val="00D76154"/>
    <w:rsid w:val="00D92EFD"/>
    <w:rsid w:val="00D94C9C"/>
    <w:rsid w:val="00DB1010"/>
    <w:rsid w:val="00DB4222"/>
    <w:rsid w:val="00DB66F5"/>
    <w:rsid w:val="00DC56A8"/>
    <w:rsid w:val="00DD0442"/>
    <w:rsid w:val="00DD10A9"/>
    <w:rsid w:val="00DE03DA"/>
    <w:rsid w:val="00DE52C0"/>
    <w:rsid w:val="00DE5F8F"/>
    <w:rsid w:val="00DE7027"/>
    <w:rsid w:val="00DF00C5"/>
    <w:rsid w:val="00DF06FD"/>
    <w:rsid w:val="00E10703"/>
    <w:rsid w:val="00E1422F"/>
    <w:rsid w:val="00E14237"/>
    <w:rsid w:val="00E174C3"/>
    <w:rsid w:val="00E418B0"/>
    <w:rsid w:val="00E41CC0"/>
    <w:rsid w:val="00E465D5"/>
    <w:rsid w:val="00E529E8"/>
    <w:rsid w:val="00E6600A"/>
    <w:rsid w:val="00E67395"/>
    <w:rsid w:val="00E821BE"/>
    <w:rsid w:val="00E84DBB"/>
    <w:rsid w:val="00EA13A3"/>
    <w:rsid w:val="00EB0A7F"/>
    <w:rsid w:val="00EB363D"/>
    <w:rsid w:val="00EB728A"/>
    <w:rsid w:val="00ED6CE6"/>
    <w:rsid w:val="00ED7007"/>
    <w:rsid w:val="00ED7FC8"/>
    <w:rsid w:val="00EE3FDB"/>
    <w:rsid w:val="00EF4DEC"/>
    <w:rsid w:val="00F03AC2"/>
    <w:rsid w:val="00F03C7F"/>
    <w:rsid w:val="00F13682"/>
    <w:rsid w:val="00F216E7"/>
    <w:rsid w:val="00F319D7"/>
    <w:rsid w:val="00F3288C"/>
    <w:rsid w:val="00F41088"/>
    <w:rsid w:val="00F431E7"/>
    <w:rsid w:val="00F51A26"/>
    <w:rsid w:val="00F55E0E"/>
    <w:rsid w:val="00F57C50"/>
    <w:rsid w:val="00F6254D"/>
    <w:rsid w:val="00F75908"/>
    <w:rsid w:val="00F82802"/>
    <w:rsid w:val="00F900E3"/>
    <w:rsid w:val="00F9411C"/>
    <w:rsid w:val="00FA1A2F"/>
    <w:rsid w:val="00FA51EA"/>
    <w:rsid w:val="00FA5CEB"/>
    <w:rsid w:val="00FB3AF7"/>
    <w:rsid w:val="00FB5303"/>
    <w:rsid w:val="00FB597E"/>
    <w:rsid w:val="00FB6660"/>
    <w:rsid w:val="00FB67C8"/>
    <w:rsid w:val="00FC3498"/>
    <w:rsid w:val="00FD4D56"/>
    <w:rsid w:val="00FE6DFC"/>
    <w:rsid w:val="01311D17"/>
    <w:rsid w:val="016B0972"/>
    <w:rsid w:val="016C2D4F"/>
    <w:rsid w:val="01AC5842"/>
    <w:rsid w:val="02570700"/>
    <w:rsid w:val="027F2F56"/>
    <w:rsid w:val="028E13EB"/>
    <w:rsid w:val="02C72207"/>
    <w:rsid w:val="04BD1645"/>
    <w:rsid w:val="05832D5D"/>
    <w:rsid w:val="05D610DF"/>
    <w:rsid w:val="060F45F1"/>
    <w:rsid w:val="061F2A86"/>
    <w:rsid w:val="067A4160"/>
    <w:rsid w:val="06DD649D"/>
    <w:rsid w:val="070B3204"/>
    <w:rsid w:val="085A3BDA"/>
    <w:rsid w:val="08D44585"/>
    <w:rsid w:val="08E2169E"/>
    <w:rsid w:val="09AF15F2"/>
    <w:rsid w:val="09B52A52"/>
    <w:rsid w:val="0AFC6CD7"/>
    <w:rsid w:val="0BD63970"/>
    <w:rsid w:val="0C146407"/>
    <w:rsid w:val="0CF84031"/>
    <w:rsid w:val="0CFE217A"/>
    <w:rsid w:val="0E264BEA"/>
    <w:rsid w:val="0E6F5490"/>
    <w:rsid w:val="0E980C74"/>
    <w:rsid w:val="0F2C4046"/>
    <w:rsid w:val="0FB047D2"/>
    <w:rsid w:val="0FDD306A"/>
    <w:rsid w:val="101F4E74"/>
    <w:rsid w:val="10F25BBC"/>
    <w:rsid w:val="11290C5D"/>
    <w:rsid w:val="116A69D7"/>
    <w:rsid w:val="11C22930"/>
    <w:rsid w:val="12096398"/>
    <w:rsid w:val="127D5DDD"/>
    <w:rsid w:val="129021B5"/>
    <w:rsid w:val="13673B1E"/>
    <w:rsid w:val="14225DAE"/>
    <w:rsid w:val="14423DE3"/>
    <w:rsid w:val="14AE78FC"/>
    <w:rsid w:val="15914BEF"/>
    <w:rsid w:val="159E6A4F"/>
    <w:rsid w:val="15BE4DDE"/>
    <w:rsid w:val="15C31523"/>
    <w:rsid w:val="161D2412"/>
    <w:rsid w:val="165F6ECF"/>
    <w:rsid w:val="16B023D1"/>
    <w:rsid w:val="16D028AB"/>
    <w:rsid w:val="17E94CA2"/>
    <w:rsid w:val="19132519"/>
    <w:rsid w:val="199B1FCC"/>
    <w:rsid w:val="19B66E06"/>
    <w:rsid w:val="19CA6691"/>
    <w:rsid w:val="1A002777"/>
    <w:rsid w:val="1AE45BF4"/>
    <w:rsid w:val="1AF06347"/>
    <w:rsid w:val="1B4815F2"/>
    <w:rsid w:val="1B5B302A"/>
    <w:rsid w:val="1BDA101D"/>
    <w:rsid w:val="1C0D4CD7"/>
    <w:rsid w:val="1C1F7DC5"/>
    <w:rsid w:val="1C5F0D99"/>
    <w:rsid w:val="1C9E6E88"/>
    <w:rsid w:val="1CA31B57"/>
    <w:rsid w:val="1D1C78C7"/>
    <w:rsid w:val="1D480C9F"/>
    <w:rsid w:val="1D9A4E1B"/>
    <w:rsid w:val="1E2307E2"/>
    <w:rsid w:val="1EB31D24"/>
    <w:rsid w:val="1F615A66"/>
    <w:rsid w:val="217B19F8"/>
    <w:rsid w:val="21EA0297"/>
    <w:rsid w:val="22566178"/>
    <w:rsid w:val="235F22BC"/>
    <w:rsid w:val="23F8741A"/>
    <w:rsid w:val="2423778D"/>
    <w:rsid w:val="25DF0A32"/>
    <w:rsid w:val="264A194A"/>
    <w:rsid w:val="26527EB6"/>
    <w:rsid w:val="26DD0E01"/>
    <w:rsid w:val="28BD4D9F"/>
    <w:rsid w:val="29594B17"/>
    <w:rsid w:val="2A6324F3"/>
    <w:rsid w:val="2A9E191C"/>
    <w:rsid w:val="2AAF1D7B"/>
    <w:rsid w:val="2AB32563"/>
    <w:rsid w:val="2AFB6D6E"/>
    <w:rsid w:val="2B4A6547"/>
    <w:rsid w:val="2BEE4BA1"/>
    <w:rsid w:val="2CEA52EC"/>
    <w:rsid w:val="2DB06761"/>
    <w:rsid w:val="2E045F3A"/>
    <w:rsid w:val="2E2214F4"/>
    <w:rsid w:val="2F25448A"/>
    <w:rsid w:val="2F266DEA"/>
    <w:rsid w:val="302F1268"/>
    <w:rsid w:val="30711FD2"/>
    <w:rsid w:val="3077246A"/>
    <w:rsid w:val="3089495C"/>
    <w:rsid w:val="3186135C"/>
    <w:rsid w:val="31C74712"/>
    <w:rsid w:val="323A2D06"/>
    <w:rsid w:val="328C4750"/>
    <w:rsid w:val="332C3C93"/>
    <w:rsid w:val="3371304C"/>
    <w:rsid w:val="34C95639"/>
    <w:rsid w:val="351607E3"/>
    <w:rsid w:val="357E2CEA"/>
    <w:rsid w:val="36162DEB"/>
    <w:rsid w:val="3622414A"/>
    <w:rsid w:val="38861227"/>
    <w:rsid w:val="38B86862"/>
    <w:rsid w:val="39335D1F"/>
    <w:rsid w:val="396F77D3"/>
    <w:rsid w:val="39E60BE9"/>
    <w:rsid w:val="3A7F4398"/>
    <w:rsid w:val="3AD00807"/>
    <w:rsid w:val="3ADC46E1"/>
    <w:rsid w:val="3BDA2C22"/>
    <w:rsid w:val="3CF63839"/>
    <w:rsid w:val="3CFE259A"/>
    <w:rsid w:val="3D402D06"/>
    <w:rsid w:val="3D514D97"/>
    <w:rsid w:val="3E4A23AF"/>
    <w:rsid w:val="3F4B69FA"/>
    <w:rsid w:val="3F945B8E"/>
    <w:rsid w:val="3FC2784F"/>
    <w:rsid w:val="3FC747D5"/>
    <w:rsid w:val="40127DE9"/>
    <w:rsid w:val="40661E35"/>
    <w:rsid w:val="40CF4FE9"/>
    <w:rsid w:val="41214BFD"/>
    <w:rsid w:val="41895CE9"/>
    <w:rsid w:val="4297495A"/>
    <w:rsid w:val="42D53E81"/>
    <w:rsid w:val="434E7CF8"/>
    <w:rsid w:val="439C056B"/>
    <w:rsid w:val="440F5480"/>
    <w:rsid w:val="442F10A5"/>
    <w:rsid w:val="45931695"/>
    <w:rsid w:val="45FD228D"/>
    <w:rsid w:val="4665733A"/>
    <w:rsid w:val="46AD3335"/>
    <w:rsid w:val="4710374A"/>
    <w:rsid w:val="477A6E15"/>
    <w:rsid w:val="48FF3A76"/>
    <w:rsid w:val="490E5A67"/>
    <w:rsid w:val="49380D2F"/>
    <w:rsid w:val="49D529B1"/>
    <w:rsid w:val="4A610AE3"/>
    <w:rsid w:val="4A8204BA"/>
    <w:rsid w:val="4A9B332A"/>
    <w:rsid w:val="4B3A595A"/>
    <w:rsid w:val="4B8A1D1C"/>
    <w:rsid w:val="4C65199A"/>
    <w:rsid w:val="4CAE37E9"/>
    <w:rsid w:val="4DFC0584"/>
    <w:rsid w:val="4E276B9F"/>
    <w:rsid w:val="4E434405"/>
    <w:rsid w:val="50575F45"/>
    <w:rsid w:val="50903205"/>
    <w:rsid w:val="50DE69A2"/>
    <w:rsid w:val="51287C50"/>
    <w:rsid w:val="513B14AD"/>
    <w:rsid w:val="514A5D72"/>
    <w:rsid w:val="516A3A56"/>
    <w:rsid w:val="51840FBC"/>
    <w:rsid w:val="54040192"/>
    <w:rsid w:val="54212969"/>
    <w:rsid w:val="544935D4"/>
    <w:rsid w:val="5486329D"/>
    <w:rsid w:val="54977258"/>
    <w:rsid w:val="54A81997"/>
    <w:rsid w:val="54AA4478"/>
    <w:rsid w:val="54C94F38"/>
    <w:rsid w:val="54FB399A"/>
    <w:rsid w:val="5511700B"/>
    <w:rsid w:val="552D3719"/>
    <w:rsid w:val="55A82D9F"/>
    <w:rsid w:val="564B4B24"/>
    <w:rsid w:val="56B21E24"/>
    <w:rsid w:val="56B22127"/>
    <w:rsid w:val="56B268E1"/>
    <w:rsid w:val="56B70908"/>
    <w:rsid w:val="575C2219"/>
    <w:rsid w:val="575E1BA1"/>
    <w:rsid w:val="581D2F8B"/>
    <w:rsid w:val="5868490F"/>
    <w:rsid w:val="58705DF6"/>
    <w:rsid w:val="58900246"/>
    <w:rsid w:val="58B54151"/>
    <w:rsid w:val="59B05416"/>
    <w:rsid w:val="5A430530"/>
    <w:rsid w:val="5A4F4FA8"/>
    <w:rsid w:val="5AA65BDA"/>
    <w:rsid w:val="5AB12448"/>
    <w:rsid w:val="5AC46799"/>
    <w:rsid w:val="5CD43195"/>
    <w:rsid w:val="5D041203"/>
    <w:rsid w:val="5D335644"/>
    <w:rsid w:val="5D4A0DC8"/>
    <w:rsid w:val="5D791175"/>
    <w:rsid w:val="5D972FAA"/>
    <w:rsid w:val="5DCF038F"/>
    <w:rsid w:val="5E165EB0"/>
    <w:rsid w:val="5E5961CC"/>
    <w:rsid w:val="5E826883"/>
    <w:rsid w:val="5F0279C4"/>
    <w:rsid w:val="5F895A33"/>
    <w:rsid w:val="605424A1"/>
    <w:rsid w:val="60F81736"/>
    <w:rsid w:val="61E57855"/>
    <w:rsid w:val="620403F9"/>
    <w:rsid w:val="62B81EF2"/>
    <w:rsid w:val="6314301B"/>
    <w:rsid w:val="637F4395"/>
    <w:rsid w:val="64607F70"/>
    <w:rsid w:val="64D77553"/>
    <w:rsid w:val="65385C14"/>
    <w:rsid w:val="65A6554D"/>
    <w:rsid w:val="66C37A39"/>
    <w:rsid w:val="66CD0B65"/>
    <w:rsid w:val="66D165FA"/>
    <w:rsid w:val="67A207AB"/>
    <w:rsid w:val="67CF09F2"/>
    <w:rsid w:val="67E70CDD"/>
    <w:rsid w:val="68884B51"/>
    <w:rsid w:val="6946188F"/>
    <w:rsid w:val="69F36E4A"/>
    <w:rsid w:val="6A106603"/>
    <w:rsid w:val="6A661AE5"/>
    <w:rsid w:val="6A694D9B"/>
    <w:rsid w:val="6AC70264"/>
    <w:rsid w:val="6B7D28AC"/>
    <w:rsid w:val="6C032046"/>
    <w:rsid w:val="6C28481D"/>
    <w:rsid w:val="6C571AC0"/>
    <w:rsid w:val="6CCB3C8B"/>
    <w:rsid w:val="6EB609EC"/>
    <w:rsid w:val="6FF3138F"/>
    <w:rsid w:val="6FF9271D"/>
    <w:rsid w:val="7023779A"/>
    <w:rsid w:val="705931BC"/>
    <w:rsid w:val="70B0102E"/>
    <w:rsid w:val="70B14DA6"/>
    <w:rsid w:val="7204468C"/>
    <w:rsid w:val="72084E9A"/>
    <w:rsid w:val="720B620B"/>
    <w:rsid w:val="72C81B6E"/>
    <w:rsid w:val="72E43211"/>
    <w:rsid w:val="73D94D40"/>
    <w:rsid w:val="74424482"/>
    <w:rsid w:val="744F6DB0"/>
    <w:rsid w:val="749D3AAE"/>
    <w:rsid w:val="74FE2E5B"/>
    <w:rsid w:val="76141BCE"/>
    <w:rsid w:val="770B4F0E"/>
    <w:rsid w:val="77626DFA"/>
    <w:rsid w:val="793F39D3"/>
    <w:rsid w:val="79740E1F"/>
    <w:rsid w:val="7A37624F"/>
    <w:rsid w:val="7ACF7A4C"/>
    <w:rsid w:val="7B4C5DF7"/>
    <w:rsid w:val="7C091F51"/>
    <w:rsid w:val="7C262393"/>
    <w:rsid w:val="7C562926"/>
    <w:rsid w:val="7C696305"/>
    <w:rsid w:val="7C771287"/>
    <w:rsid w:val="7DDB16B4"/>
    <w:rsid w:val="7EF46ED2"/>
    <w:rsid w:val="7F2E0DEC"/>
    <w:rsid w:val="7FB43904"/>
  </w:rsids>
  <m:mathPr>
    <m:mathFont m:val="Cambria Math"/>
    <m:brkBin m:val="before"/>
    <m:brkBinSub m:val="--"/>
    <m:smallFrac m:val="1"/>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ocked="1"/>
    <w:lsdException w:qFormat="1" w:uiPriority="0" w:name="heading 2" w:locked="1"/>
    <w:lsdException w:qFormat="1" w:uiPriority="0" w:name="heading 3" w:locked="1"/>
    <w:lsdException w:qFormat="1" w:uiPriority="0" w:name="heading 4" w:locked="1"/>
    <w:lsdException w:qFormat="1" w:uiPriority="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0" w:semiHidden="0" w:name="toc 1" w:locked="1"/>
    <w:lsdException w:unhideWhenUsed="0" w:uiPriority="0" w:semiHidden="0" w:name="toc 2" w:locked="1"/>
    <w:lsdException w:unhideWhenUsed="0" w:uiPriority="0" w:semiHidden="0" w:name="toc 3" w:locked="1"/>
    <w:lsdException w:unhideWhenUsed="0" w:uiPriority="0" w:semiHidden="0" w:name="toc 4" w:locked="1"/>
    <w:lsdException w:unhideWhenUsed="0" w:uiPriority="0" w:semiHidden="0" w:name="toc 5" w:locked="1"/>
    <w:lsdException w:unhideWhenUsed="0" w:uiPriority="0" w:semiHidden="0" w:name="toc 6" w:locked="1"/>
    <w:lsdException w:unhideWhenUsed="0" w:uiPriority="0" w:semiHidden="0" w:name="toc 7" w:locked="1"/>
    <w:lsdException w:unhideWhenUsed="0" w:uiPriority="0" w:semiHidden="0" w:name="toc 8" w:locked="1"/>
    <w:lsdException w:unhideWhenUsed="0" w:uiPriority="0" w:semiHidden="0" w:name="toc 9" w:locked="1"/>
    <w:lsdException w:uiPriority="99" w:name="Normal Indent"/>
    <w:lsdException w:uiPriority="99" w:name="footnote text"/>
    <w:lsdException w:uiPriority="99" w:name="annotation text"/>
    <w:lsdException w:qFormat="1" w:unhideWhenUsed="0" w:uiPriority="99" w:semiHidden="0" w:name="header"/>
    <w:lsdException w:qFormat="1" w:unhideWhenUsed="0" w:uiPriority="99" w:semiHidden="0" w:name="footer"/>
    <w:lsdException w:uiPriority="99" w:name="index heading"/>
    <w:lsdException w:qFormat="1" w:uiPriority="0" w:name="caption" w:locked="1"/>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99"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ocked="1"/>
    <w:lsdException w:uiPriority="99" w:name="Closing"/>
    <w:lsdException w:uiPriority="99" w:name="Signature"/>
    <w:lsdException w:qFormat="1" w:uiPriority="1" w:name="Default Paragraph Font"/>
    <w:lsdException w:qFormat="1" w:unhideWhenUsed="0" w:uiPriority="1" w:semiHidden="0" w:name="Body Text"/>
    <w:lsdException w:qFormat="1" w:unhideWhenUsed="0"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ocked="1"/>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0" w:semiHidden="0" w:name="Strong" w:locked="1"/>
    <w:lsdException w:qFormat="1" w:unhideWhenUsed="0" w:uiPriority="0" w:semiHidden="0" w:name="Emphasis" w:locked="1"/>
    <w:lsdException w:uiPriority="99" w:name="Document Map"/>
    <w:lsdException w:qFormat="1" w:unhideWhenUsed="0" w:uiPriority="99" w:semiHidden="0"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99" w:name="Balloon Text"/>
    <w:lsdException w:qFormat="1" w:unhideWhenUsed="0" w:uiPriority="99" w:semiHidden="0" w:name="Table Grid" w:locked="1"/>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1"/>
      <w:lang w:val="en-US" w:eastAsia="zh-CN" w:bidi="ar-SA"/>
    </w:rPr>
  </w:style>
  <w:style w:type="character" w:default="1" w:styleId="11">
    <w:name w:val="Default Paragraph Font"/>
    <w:semiHidden/>
    <w:unhideWhenUsed/>
    <w:qFormat/>
    <w:uiPriority w:val="1"/>
  </w:style>
  <w:style w:type="table" w:default="1" w:styleId="9">
    <w:name w:val="Normal Table"/>
    <w:semiHidden/>
    <w:unhideWhenUsed/>
    <w:qFormat/>
    <w:uiPriority w:val="99"/>
    <w:tblPr>
      <w:tblCellMar>
        <w:top w:w="0" w:type="dxa"/>
        <w:left w:w="108" w:type="dxa"/>
        <w:bottom w:w="0" w:type="dxa"/>
        <w:right w:w="108" w:type="dxa"/>
      </w:tblCellMar>
    </w:tblPr>
  </w:style>
  <w:style w:type="paragraph" w:styleId="2">
    <w:name w:val="Body Text"/>
    <w:basedOn w:val="1"/>
    <w:qFormat/>
    <w:uiPriority w:val="1"/>
    <w:pPr>
      <w:ind w:left="220" w:firstLine="600"/>
    </w:pPr>
    <w:rPr>
      <w:sz w:val="30"/>
      <w:szCs w:val="30"/>
    </w:rPr>
  </w:style>
  <w:style w:type="paragraph" w:styleId="3">
    <w:name w:val="Body Text Indent"/>
    <w:basedOn w:val="1"/>
    <w:link w:val="14"/>
    <w:qFormat/>
    <w:uiPriority w:val="99"/>
    <w:pPr>
      <w:spacing w:after="120"/>
      <w:ind w:left="420" w:leftChars="200"/>
    </w:pPr>
  </w:style>
  <w:style w:type="paragraph" w:styleId="4">
    <w:name w:val="Plain Text"/>
    <w:basedOn w:val="1"/>
    <w:link w:val="15"/>
    <w:qFormat/>
    <w:uiPriority w:val="99"/>
    <w:rPr>
      <w:rFonts w:ascii="宋体" w:hAnsi="Courier New" w:cs="宋体"/>
    </w:rPr>
  </w:style>
  <w:style w:type="paragraph" w:styleId="5">
    <w:name w:val="Balloon Text"/>
    <w:basedOn w:val="1"/>
    <w:link w:val="16"/>
    <w:semiHidden/>
    <w:qFormat/>
    <w:uiPriority w:val="99"/>
    <w:rPr>
      <w:sz w:val="18"/>
      <w:szCs w:val="18"/>
    </w:rPr>
  </w:style>
  <w:style w:type="paragraph" w:styleId="6">
    <w:name w:val="footer"/>
    <w:basedOn w:val="7"/>
    <w:link w:val="17"/>
    <w:qFormat/>
    <w:uiPriority w:val="99"/>
    <w:pPr>
      <w:tabs>
        <w:tab w:val="center" w:pos="4153"/>
        <w:tab w:val="right" w:pos="8306"/>
      </w:tabs>
      <w:snapToGrid w:val="0"/>
      <w:jc w:val="left"/>
    </w:pPr>
    <w:rPr>
      <w:rFonts w:ascii="等线" w:hAnsi="等线" w:eastAsia="等线" w:cs="等线"/>
      <w:sz w:val="18"/>
      <w:szCs w:val="18"/>
    </w:rPr>
  </w:style>
  <w:style w:type="paragraph" w:styleId="7">
    <w:name w:val="toc 1"/>
    <w:next w:val="1"/>
    <w:qFormat/>
    <w:locked/>
    <w:uiPriority w:val="0"/>
    <w:pPr>
      <w:jc w:val="both"/>
    </w:pPr>
    <w:rPr>
      <w:rFonts w:ascii="Times New Roman" w:hAnsi="Times New Roman" w:eastAsia="仿宋_GB2312" w:cs="Times New Roman"/>
      <w:sz w:val="32"/>
      <w:szCs w:val="24"/>
      <w:lang w:val="en-US" w:eastAsia="zh-CN" w:bidi="ar-SA"/>
    </w:rPr>
  </w:style>
  <w:style w:type="paragraph" w:styleId="8">
    <w:name w:val="header"/>
    <w:basedOn w:val="1"/>
    <w:link w:val="18"/>
    <w:qFormat/>
    <w:uiPriority w:val="99"/>
    <w:pPr>
      <w:pBdr>
        <w:bottom w:val="single" w:color="auto" w:sz="6" w:space="1"/>
      </w:pBdr>
      <w:tabs>
        <w:tab w:val="center" w:pos="4153"/>
        <w:tab w:val="right" w:pos="8306"/>
      </w:tabs>
      <w:snapToGrid w:val="0"/>
      <w:jc w:val="center"/>
    </w:pPr>
    <w:rPr>
      <w:rFonts w:ascii="等线" w:hAnsi="等线" w:eastAsia="等线" w:cs="等线"/>
      <w:sz w:val="18"/>
      <w:szCs w:val="18"/>
    </w:rPr>
  </w:style>
  <w:style w:type="table" w:styleId="10">
    <w:name w:val="Table Grid"/>
    <w:basedOn w:val="9"/>
    <w:qFormat/>
    <w:locked/>
    <w:uiPriority w:val="99"/>
    <w:pPr>
      <w:widowControl w:val="0"/>
      <w:jc w:val="both"/>
    </w:pPr>
    <w:rPr>
      <w:rFonts w:cs="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2">
    <w:name w:val="page number"/>
    <w:basedOn w:val="11"/>
    <w:qFormat/>
    <w:uiPriority w:val="99"/>
  </w:style>
  <w:style w:type="character" w:styleId="13">
    <w:name w:val="Hyperlink"/>
    <w:basedOn w:val="11"/>
    <w:unhideWhenUsed/>
    <w:qFormat/>
    <w:uiPriority w:val="99"/>
    <w:rPr>
      <w:color w:val="0000FF" w:themeColor="hyperlink"/>
      <w:u w:val="single"/>
      <w14:textFill>
        <w14:solidFill>
          <w14:schemeClr w14:val="hlink"/>
        </w14:solidFill>
      </w14:textFill>
    </w:rPr>
  </w:style>
  <w:style w:type="character" w:customStyle="1" w:styleId="14">
    <w:name w:val="正文文本缩进 字符"/>
    <w:link w:val="3"/>
    <w:qFormat/>
    <w:locked/>
    <w:uiPriority w:val="99"/>
    <w:rPr>
      <w:rFonts w:ascii="Times New Roman" w:hAnsi="Times New Roman" w:eastAsia="宋体" w:cs="Times New Roman"/>
      <w:sz w:val="24"/>
      <w:szCs w:val="24"/>
    </w:rPr>
  </w:style>
  <w:style w:type="character" w:customStyle="1" w:styleId="15">
    <w:name w:val="纯文本 字符"/>
    <w:link w:val="4"/>
    <w:qFormat/>
    <w:locked/>
    <w:uiPriority w:val="99"/>
    <w:rPr>
      <w:rFonts w:ascii="宋体" w:hAnsi="Courier New" w:eastAsia="宋体" w:cs="宋体"/>
      <w:sz w:val="21"/>
      <w:szCs w:val="21"/>
    </w:rPr>
  </w:style>
  <w:style w:type="character" w:customStyle="1" w:styleId="16">
    <w:name w:val="批注框文本 字符"/>
    <w:link w:val="5"/>
    <w:semiHidden/>
    <w:qFormat/>
    <w:locked/>
    <w:uiPriority w:val="99"/>
    <w:rPr>
      <w:rFonts w:ascii="Times New Roman" w:hAnsi="Times New Roman" w:eastAsia="宋体" w:cs="Times New Roman"/>
      <w:sz w:val="18"/>
      <w:szCs w:val="18"/>
    </w:rPr>
  </w:style>
  <w:style w:type="character" w:customStyle="1" w:styleId="17">
    <w:name w:val="页脚 字符"/>
    <w:link w:val="6"/>
    <w:qFormat/>
    <w:locked/>
    <w:uiPriority w:val="99"/>
    <w:rPr>
      <w:sz w:val="18"/>
      <w:szCs w:val="18"/>
    </w:rPr>
  </w:style>
  <w:style w:type="character" w:customStyle="1" w:styleId="18">
    <w:name w:val="页眉 字符"/>
    <w:link w:val="8"/>
    <w:qFormat/>
    <w:locked/>
    <w:uiPriority w:val="99"/>
    <w:rPr>
      <w:sz w:val="18"/>
      <w:szCs w:val="18"/>
    </w:rPr>
  </w:style>
  <w:style w:type="paragraph" w:styleId="19">
    <w:name w:val="List Paragraph"/>
    <w:basedOn w:val="1"/>
    <w:qFormat/>
    <w:uiPriority w:val="34"/>
    <w:pPr>
      <w:ind w:firstLine="420" w:firstLineChars="200"/>
    </w:pPr>
    <w:rPr>
      <w:rFonts w:ascii="Calibri" w:hAnsi="Calibri"/>
      <w:szCs w:val="22"/>
    </w:rPr>
  </w:style>
  <w:style w:type="character" w:customStyle="1" w:styleId="20">
    <w:name w:val="未处理的提及1"/>
    <w:basedOn w:val="11"/>
    <w:semiHidden/>
    <w:unhideWhenUsed/>
    <w:qFormat/>
    <w:uiPriority w:val="99"/>
    <w:rPr>
      <w:color w:val="605E5C"/>
      <w:shd w:val="clear" w:color="auto" w:fill="E1DFDD"/>
    </w:rPr>
  </w:style>
</w:style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openxmlformats.org/officeDocument/2006/relationships/image" Target="media/image2.png"/><Relationship Id="rId5" Type="http://schemas.openxmlformats.org/officeDocument/2006/relationships/image" Target="media/image1.jpe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Microsoft</Company>
  <Pages>20</Pages>
  <Words>3374</Words>
  <Characters>3501</Characters>
  <Lines>17</Lines>
  <Paragraphs>4</Paragraphs>
  <TotalTime>2</TotalTime>
  <ScaleCrop>false</ScaleCrop>
  <LinksUpToDate>false</LinksUpToDate>
  <CharactersWithSpaces>3504</CharactersWithSpaces>
  <Application>WPS Office_12.1.0.23542_F1E327BC-269C-435d-A152-05C5408002CA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2023-10-23T07:33:00Z</dcterms:created>
  <dc:creator>Dell</dc:creator>
  <cp:lastModifiedBy>Administrator</cp:lastModifiedBy>
  <cp:lastPrinted>2023-10-25T04:04:00Z</cp:lastPrinted>
  <dcterms:modified xsi:type="dcterms:W3CDTF">2026-05-07T10:25:30Z</dcterms:modified>
  <dc:title>北京学生活动管理中心</dc:title>
  <cp:revision>19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2052-12.1.0.23542</vt:lpwstr>
  </property>
  <property fmtid="{D5CDD505-2E9C-101B-9397-08002B2CF9AE}" pid="3" name="ICV">
    <vt:lpwstr>0521553E40C94F1BBE5E300A9441BD6C_13</vt:lpwstr>
  </property>
  <property fmtid="{D5CDD505-2E9C-101B-9397-08002B2CF9AE}" pid="4" name="KSOTemplateDocerSaveRecord">
    <vt:lpwstr>eyJoZGlkIjoiZGU2ZTQzYTRjZWFhMGZkOGIwZjM0YzhhOGY4NTQ1MmMifQ==</vt:lpwstr>
  </property>
</Properties>
</file>